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94FF8" w14:textId="135652A4" w:rsidR="005467DD" w:rsidRDefault="00B2570F" w:rsidP="005467DD">
      <w:pPr>
        <w:keepNext/>
      </w:pPr>
      <w:r>
        <w:object w:dxaOrig="5935" w:dyaOrig="1958" w14:anchorId="7575D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10.1pt;height:127.2pt" o:ole="">
            <v:imagedata r:id="rId4" o:title="" croptop="-37956f" cropbottom="37956f" cropleft="-12522f" cropright="25044f"/>
          </v:shape>
          <o:OLEObject Type="Embed" ProgID="ChemDraw.Document.6.0" ShapeID="_x0000_i1026" DrawAspect="Content" ObjectID="_1618172776" r:id="rId5"/>
        </w:object>
      </w:r>
    </w:p>
    <w:p w14:paraId="1F22F3DF" w14:textId="163A9B85" w:rsidR="005467DD" w:rsidRDefault="005467DD" w:rsidP="00B2570F">
      <w:pPr>
        <w:pStyle w:val="Legenda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5467DD">
        <w:rPr>
          <w:rFonts w:ascii="Arial" w:hAnsi="Arial" w:cs="Arial"/>
          <w:i w:val="0"/>
          <w:color w:val="auto"/>
          <w:sz w:val="24"/>
          <w:szCs w:val="24"/>
        </w:rPr>
        <w:t xml:space="preserve">Figura </w:t>
      </w:r>
      <w:r w:rsidRPr="005467DD">
        <w:rPr>
          <w:rFonts w:ascii="Arial" w:hAnsi="Arial" w:cs="Arial"/>
          <w:i w:val="0"/>
          <w:color w:val="auto"/>
          <w:sz w:val="24"/>
          <w:szCs w:val="24"/>
        </w:rPr>
        <w:fldChar w:fldCharType="begin"/>
      </w:r>
      <w:r w:rsidRPr="005467DD">
        <w:rPr>
          <w:rFonts w:ascii="Arial" w:hAnsi="Arial" w:cs="Arial"/>
          <w:i w:val="0"/>
          <w:color w:val="auto"/>
          <w:sz w:val="24"/>
          <w:szCs w:val="24"/>
        </w:rPr>
        <w:instrText xml:space="preserve"> SEQ Figura \* ARABIC </w:instrText>
      </w:r>
      <w:r w:rsidRPr="005467DD">
        <w:rPr>
          <w:rFonts w:ascii="Arial" w:hAnsi="Arial" w:cs="Arial"/>
          <w:i w:val="0"/>
          <w:color w:val="auto"/>
          <w:sz w:val="24"/>
          <w:szCs w:val="24"/>
        </w:rPr>
        <w:fldChar w:fldCharType="separate"/>
      </w:r>
      <w:r w:rsidR="006D5087">
        <w:rPr>
          <w:rFonts w:ascii="Arial" w:hAnsi="Arial" w:cs="Arial"/>
          <w:i w:val="0"/>
          <w:noProof/>
          <w:color w:val="auto"/>
          <w:sz w:val="24"/>
          <w:szCs w:val="24"/>
        </w:rPr>
        <w:t>1</w:t>
      </w:r>
      <w:r w:rsidRPr="005467DD">
        <w:rPr>
          <w:rFonts w:ascii="Arial" w:hAnsi="Arial" w:cs="Arial"/>
          <w:i w:val="0"/>
          <w:color w:val="auto"/>
          <w:sz w:val="24"/>
          <w:szCs w:val="24"/>
        </w:rPr>
        <w:fldChar w:fldCharType="end"/>
      </w:r>
      <w:r w:rsidRPr="005467DD">
        <w:rPr>
          <w:rFonts w:ascii="Arial" w:hAnsi="Arial" w:cs="Arial"/>
          <w:i w:val="0"/>
          <w:color w:val="auto"/>
          <w:sz w:val="24"/>
          <w:szCs w:val="24"/>
        </w:rPr>
        <w:t xml:space="preserve">. Estrutura química do </w:t>
      </w:r>
      <w:proofErr w:type="spellStart"/>
      <w:r w:rsidRPr="005467DD">
        <w:rPr>
          <w:rFonts w:ascii="Arial" w:hAnsi="Arial" w:cs="Arial"/>
          <w:i w:val="0"/>
          <w:color w:val="auto"/>
          <w:sz w:val="24"/>
          <w:szCs w:val="24"/>
        </w:rPr>
        <w:t>Mebendazol</w:t>
      </w:r>
      <w:proofErr w:type="spellEnd"/>
      <w:r w:rsidRPr="005467DD">
        <w:rPr>
          <w:rFonts w:ascii="Arial" w:hAnsi="Arial" w:cs="Arial"/>
          <w:i w:val="0"/>
          <w:color w:val="auto"/>
          <w:sz w:val="24"/>
          <w:szCs w:val="24"/>
        </w:rPr>
        <w:t>.</w:t>
      </w:r>
    </w:p>
    <w:p w14:paraId="04F279D7" w14:textId="6538D93C" w:rsidR="00B2570F" w:rsidRDefault="00B2570F" w:rsidP="00B2570F"/>
    <w:p w14:paraId="50F2D279" w14:textId="77777777" w:rsidR="00B2570F" w:rsidRPr="00B2570F" w:rsidRDefault="00B2570F" w:rsidP="00B2570F"/>
    <w:p w14:paraId="1E34BBAE" w14:textId="77777777" w:rsidR="00151CD9" w:rsidRDefault="00091CBA" w:rsidP="00151CD9">
      <w:pPr>
        <w:keepNext/>
      </w:pPr>
      <w:r>
        <w:object w:dxaOrig="12792" w:dyaOrig="3103" w14:anchorId="61EEAE6D">
          <v:shape id="_x0000_i1072" type="#_x0000_t75" style="width:468.65pt;height:115.75pt" o:ole="">
            <v:imagedata r:id="rId6" o:title="" croptop="-5988f" cropbottom="23951f" cropleft="-2033f" cropright="20914f"/>
          </v:shape>
          <o:OLEObject Type="Embed" ProgID="ChemDraw.Document.6.0" ShapeID="_x0000_i1072" DrawAspect="Content" ObjectID="_1618172777" r:id="rId7"/>
        </w:object>
      </w:r>
    </w:p>
    <w:p w14:paraId="1E58290D" w14:textId="37AEEDA6" w:rsidR="000542BD" w:rsidRDefault="00151CD9" w:rsidP="00B2570F">
      <w:pPr>
        <w:pStyle w:val="Legenda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B2570F">
        <w:rPr>
          <w:rFonts w:ascii="Arial" w:hAnsi="Arial" w:cs="Arial"/>
          <w:i w:val="0"/>
          <w:color w:val="auto"/>
          <w:sz w:val="24"/>
          <w:szCs w:val="24"/>
        </w:rPr>
        <w:t xml:space="preserve">Figura </w:t>
      </w:r>
      <w:r w:rsidRPr="00B2570F">
        <w:rPr>
          <w:rFonts w:ascii="Arial" w:hAnsi="Arial" w:cs="Arial"/>
          <w:i w:val="0"/>
          <w:color w:val="auto"/>
          <w:sz w:val="24"/>
          <w:szCs w:val="24"/>
        </w:rPr>
        <w:fldChar w:fldCharType="begin"/>
      </w:r>
      <w:r w:rsidRPr="00B2570F">
        <w:rPr>
          <w:rFonts w:ascii="Arial" w:hAnsi="Arial" w:cs="Arial"/>
          <w:i w:val="0"/>
          <w:color w:val="auto"/>
          <w:sz w:val="24"/>
          <w:szCs w:val="24"/>
        </w:rPr>
        <w:instrText xml:space="preserve"> SEQ Figura \* ARABIC </w:instrText>
      </w:r>
      <w:r w:rsidRPr="00B2570F">
        <w:rPr>
          <w:rFonts w:ascii="Arial" w:hAnsi="Arial" w:cs="Arial"/>
          <w:i w:val="0"/>
          <w:color w:val="auto"/>
          <w:sz w:val="24"/>
          <w:szCs w:val="24"/>
        </w:rPr>
        <w:fldChar w:fldCharType="separate"/>
      </w:r>
      <w:r w:rsidR="006D5087">
        <w:rPr>
          <w:rFonts w:ascii="Arial" w:hAnsi="Arial" w:cs="Arial"/>
          <w:i w:val="0"/>
          <w:noProof/>
          <w:color w:val="auto"/>
          <w:sz w:val="24"/>
          <w:szCs w:val="24"/>
        </w:rPr>
        <w:t>2</w:t>
      </w:r>
      <w:r w:rsidRPr="00B2570F">
        <w:rPr>
          <w:rFonts w:ascii="Arial" w:hAnsi="Arial" w:cs="Arial"/>
          <w:i w:val="0"/>
          <w:color w:val="auto"/>
          <w:sz w:val="24"/>
          <w:szCs w:val="24"/>
        </w:rPr>
        <w:fldChar w:fldCharType="end"/>
      </w:r>
      <w:r w:rsidRPr="00B2570F">
        <w:rPr>
          <w:rFonts w:ascii="Arial" w:hAnsi="Arial" w:cs="Arial"/>
          <w:i w:val="0"/>
          <w:color w:val="auto"/>
          <w:sz w:val="24"/>
          <w:szCs w:val="24"/>
        </w:rPr>
        <w:t xml:space="preserve">. Representação </w:t>
      </w:r>
      <w:r w:rsidR="00512068">
        <w:rPr>
          <w:rFonts w:ascii="Arial" w:hAnsi="Arial" w:cs="Arial"/>
          <w:i w:val="0"/>
          <w:color w:val="auto"/>
          <w:sz w:val="24"/>
          <w:szCs w:val="24"/>
        </w:rPr>
        <w:t xml:space="preserve">de </w:t>
      </w:r>
      <w:r w:rsidR="00512068" w:rsidRPr="00B2570F">
        <w:rPr>
          <w:rFonts w:ascii="Arial" w:hAnsi="Arial" w:cs="Arial"/>
          <w:i w:val="0"/>
          <w:color w:val="auto"/>
          <w:sz w:val="24"/>
          <w:szCs w:val="24"/>
        </w:rPr>
        <w:t>estruturas "modelo caixa de ovos"</w:t>
      </w:r>
      <w:r w:rsidR="00512068">
        <w:rPr>
          <w:rFonts w:ascii="Arial" w:hAnsi="Arial" w:cs="Arial"/>
          <w:i w:val="0"/>
          <w:color w:val="auto"/>
          <w:sz w:val="24"/>
          <w:szCs w:val="24"/>
        </w:rPr>
        <w:t xml:space="preserve"> resultantes da interação de</w:t>
      </w:r>
      <w:r w:rsidRPr="00B2570F">
        <w:rPr>
          <w:rFonts w:ascii="Arial" w:hAnsi="Arial" w:cs="Arial"/>
          <w:i w:val="0"/>
          <w:color w:val="auto"/>
          <w:sz w:val="24"/>
          <w:szCs w:val="24"/>
        </w:rPr>
        <w:t xml:space="preserve"> alginato com </w:t>
      </w:r>
      <w:r w:rsidR="00B2570F" w:rsidRPr="00B2570F">
        <w:rPr>
          <w:rFonts w:ascii="Arial" w:hAnsi="Arial" w:cs="Arial"/>
          <w:i w:val="0"/>
          <w:color w:val="auto"/>
          <w:sz w:val="24"/>
          <w:szCs w:val="24"/>
        </w:rPr>
        <w:t xml:space="preserve">cátions </w:t>
      </w:r>
      <w:proofErr w:type="spellStart"/>
      <w:r w:rsidR="00B2570F" w:rsidRPr="00B2570F">
        <w:rPr>
          <w:rFonts w:ascii="Arial" w:hAnsi="Arial" w:cs="Arial"/>
          <w:i w:val="0"/>
          <w:color w:val="auto"/>
          <w:sz w:val="24"/>
          <w:szCs w:val="24"/>
        </w:rPr>
        <w:t>divalentes</w:t>
      </w:r>
      <w:proofErr w:type="spellEnd"/>
      <w:r w:rsidR="00B2570F" w:rsidRPr="00B2570F">
        <w:rPr>
          <w:rFonts w:ascii="Arial" w:hAnsi="Arial" w:cs="Arial"/>
          <w:i w:val="0"/>
          <w:color w:val="auto"/>
          <w:sz w:val="24"/>
          <w:szCs w:val="24"/>
        </w:rPr>
        <w:t xml:space="preserve"> de</w:t>
      </w:r>
      <w:r w:rsidRPr="00B2570F">
        <w:rPr>
          <w:rFonts w:ascii="Arial" w:hAnsi="Arial" w:cs="Arial"/>
          <w:i w:val="0"/>
          <w:color w:val="auto"/>
          <w:sz w:val="24"/>
          <w:szCs w:val="24"/>
        </w:rPr>
        <w:t xml:space="preserve"> cálcio</w:t>
      </w:r>
      <w:r w:rsidR="00512068">
        <w:rPr>
          <w:rFonts w:ascii="Arial" w:hAnsi="Arial" w:cs="Arial"/>
          <w:i w:val="0"/>
          <w:color w:val="auto"/>
          <w:sz w:val="24"/>
          <w:szCs w:val="24"/>
        </w:rPr>
        <w:t>.</w:t>
      </w:r>
    </w:p>
    <w:p w14:paraId="20C0C493" w14:textId="77777777" w:rsidR="000542BD" w:rsidRDefault="000542BD" w:rsidP="00B2570F">
      <w:pPr>
        <w:pStyle w:val="Legenda"/>
        <w:jc w:val="both"/>
        <w:rPr>
          <w:rFonts w:ascii="Arial" w:hAnsi="Arial" w:cs="Arial"/>
          <w:i w:val="0"/>
          <w:color w:val="auto"/>
          <w:sz w:val="24"/>
          <w:szCs w:val="24"/>
        </w:rPr>
      </w:pPr>
    </w:p>
    <w:p w14:paraId="64ECFB36" w14:textId="77777777" w:rsidR="00CA0CE0" w:rsidRDefault="00CA0CE0" w:rsidP="00CA0CE0">
      <w:pPr>
        <w:pStyle w:val="Legenda"/>
        <w:keepNext/>
        <w:jc w:val="center"/>
      </w:pPr>
      <w:r>
        <w:object w:dxaOrig="6542" w:dyaOrig="4569" w14:anchorId="7C4AFA03">
          <v:shape id="_x0000_i1083" type="#_x0000_t75" style="width:325.1pt;height:239.85pt" o:ole="">
            <v:imagedata r:id="rId8" o:title="" cropbottom="20328f" cropright="22716f"/>
          </v:shape>
          <o:OLEObject Type="Embed" ProgID="Origin50.Graph" ShapeID="_x0000_i1083" DrawAspect="Content" ObjectID="_1618172778" r:id="rId9"/>
        </w:object>
      </w:r>
    </w:p>
    <w:p w14:paraId="63E97304" w14:textId="2A84D6C1" w:rsidR="005467DD" w:rsidRPr="00CA0CE0" w:rsidRDefault="00CA0CE0" w:rsidP="00CA0CE0">
      <w:pPr>
        <w:pStyle w:val="Legenda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 w:rsidRPr="00CA0CE0">
        <w:rPr>
          <w:rFonts w:ascii="Arial" w:hAnsi="Arial" w:cs="Arial"/>
          <w:i w:val="0"/>
          <w:color w:val="auto"/>
          <w:sz w:val="24"/>
          <w:szCs w:val="24"/>
        </w:rPr>
        <w:t xml:space="preserve">Figura </w:t>
      </w:r>
      <w:r w:rsidRPr="00CA0CE0">
        <w:rPr>
          <w:rFonts w:ascii="Arial" w:hAnsi="Arial" w:cs="Arial"/>
          <w:i w:val="0"/>
          <w:color w:val="auto"/>
          <w:sz w:val="24"/>
          <w:szCs w:val="24"/>
        </w:rPr>
        <w:fldChar w:fldCharType="begin"/>
      </w:r>
      <w:r w:rsidRPr="00CA0CE0">
        <w:rPr>
          <w:rFonts w:ascii="Arial" w:hAnsi="Arial" w:cs="Arial"/>
          <w:i w:val="0"/>
          <w:color w:val="auto"/>
          <w:sz w:val="24"/>
          <w:szCs w:val="24"/>
        </w:rPr>
        <w:instrText xml:space="preserve"> SEQ Figura \* ARABIC </w:instrText>
      </w:r>
      <w:r w:rsidRPr="00CA0CE0">
        <w:rPr>
          <w:rFonts w:ascii="Arial" w:hAnsi="Arial" w:cs="Arial"/>
          <w:i w:val="0"/>
          <w:color w:val="auto"/>
          <w:sz w:val="24"/>
          <w:szCs w:val="24"/>
        </w:rPr>
        <w:fldChar w:fldCharType="separate"/>
      </w:r>
      <w:r w:rsidR="006D5087">
        <w:rPr>
          <w:rFonts w:ascii="Arial" w:hAnsi="Arial" w:cs="Arial"/>
          <w:i w:val="0"/>
          <w:noProof/>
          <w:color w:val="auto"/>
          <w:sz w:val="24"/>
          <w:szCs w:val="24"/>
        </w:rPr>
        <w:t>3</w:t>
      </w:r>
      <w:r w:rsidRPr="00CA0CE0">
        <w:rPr>
          <w:rFonts w:ascii="Arial" w:hAnsi="Arial" w:cs="Arial"/>
          <w:i w:val="0"/>
          <w:color w:val="auto"/>
          <w:sz w:val="24"/>
          <w:szCs w:val="24"/>
        </w:rPr>
        <w:fldChar w:fldCharType="end"/>
      </w:r>
      <w:r w:rsidRPr="00CA0CE0">
        <w:rPr>
          <w:rFonts w:ascii="Arial" w:hAnsi="Arial" w:cs="Arial"/>
          <w:i w:val="0"/>
          <w:color w:val="auto"/>
          <w:sz w:val="24"/>
          <w:szCs w:val="24"/>
        </w:rPr>
        <w:t>. Teste de intumescimento em pH=7,4 a 37ºC.</w:t>
      </w:r>
    </w:p>
    <w:p w14:paraId="7CF495D8" w14:textId="2C5C400E" w:rsidR="00653746" w:rsidRDefault="00653746" w:rsidP="005467DD"/>
    <w:p w14:paraId="683B3833" w14:textId="77777777" w:rsidR="00B65764" w:rsidRDefault="00470608" w:rsidP="00B65764">
      <w:pPr>
        <w:keepNext/>
        <w:jc w:val="center"/>
      </w:pPr>
      <w:r>
        <w:object w:dxaOrig="6735" w:dyaOrig="4764" w14:anchorId="1B151C0F">
          <v:shape id="_x0000_i1101" type="#_x0000_t75" style="width:355.15pt;height:253.1pt" o:ole="">
            <v:imagedata r:id="rId10" o:title="" cropbottom="21835f" cropright="22066f"/>
          </v:shape>
          <o:OLEObject Type="Embed" ProgID="Origin50.Graph" ShapeID="_x0000_i1101" DrawAspect="Content" ObjectID="_1618172779" r:id="rId11"/>
        </w:object>
      </w:r>
    </w:p>
    <w:p w14:paraId="6A121ADF" w14:textId="12C1A99E" w:rsidR="007028D5" w:rsidRPr="00265B75" w:rsidRDefault="00B65764" w:rsidP="00B65764">
      <w:pPr>
        <w:pStyle w:val="Legenda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 w:rsidRPr="00B65764">
        <w:rPr>
          <w:rFonts w:ascii="Arial" w:hAnsi="Arial" w:cs="Arial"/>
          <w:i w:val="0"/>
          <w:color w:val="auto"/>
          <w:sz w:val="24"/>
          <w:szCs w:val="24"/>
        </w:rPr>
        <w:t xml:space="preserve">Figura </w:t>
      </w:r>
      <w:r w:rsidRPr="00B65764">
        <w:rPr>
          <w:rFonts w:ascii="Arial" w:hAnsi="Arial" w:cs="Arial"/>
          <w:i w:val="0"/>
          <w:color w:val="auto"/>
          <w:sz w:val="24"/>
          <w:szCs w:val="24"/>
        </w:rPr>
        <w:fldChar w:fldCharType="begin"/>
      </w:r>
      <w:r w:rsidRPr="00B65764">
        <w:rPr>
          <w:rFonts w:ascii="Arial" w:hAnsi="Arial" w:cs="Arial"/>
          <w:i w:val="0"/>
          <w:color w:val="auto"/>
          <w:sz w:val="24"/>
          <w:szCs w:val="24"/>
        </w:rPr>
        <w:instrText xml:space="preserve"> SEQ Figura \* ARABIC </w:instrText>
      </w:r>
      <w:r w:rsidRPr="00B65764">
        <w:rPr>
          <w:rFonts w:ascii="Arial" w:hAnsi="Arial" w:cs="Arial"/>
          <w:i w:val="0"/>
          <w:color w:val="auto"/>
          <w:sz w:val="24"/>
          <w:szCs w:val="24"/>
        </w:rPr>
        <w:fldChar w:fldCharType="separate"/>
      </w:r>
      <w:r w:rsidR="006D5087">
        <w:rPr>
          <w:rFonts w:ascii="Arial" w:hAnsi="Arial" w:cs="Arial"/>
          <w:i w:val="0"/>
          <w:noProof/>
          <w:color w:val="auto"/>
          <w:sz w:val="24"/>
          <w:szCs w:val="24"/>
        </w:rPr>
        <w:t>4</w:t>
      </w:r>
      <w:r w:rsidRPr="00B65764">
        <w:rPr>
          <w:rFonts w:ascii="Arial" w:hAnsi="Arial" w:cs="Arial"/>
          <w:i w:val="0"/>
          <w:color w:val="auto"/>
          <w:sz w:val="24"/>
          <w:szCs w:val="24"/>
        </w:rPr>
        <w:fldChar w:fldCharType="end"/>
      </w:r>
      <w:r w:rsidRPr="00B65764">
        <w:rPr>
          <w:rFonts w:ascii="Arial" w:hAnsi="Arial" w:cs="Arial"/>
          <w:i w:val="0"/>
          <w:color w:val="auto"/>
          <w:sz w:val="24"/>
          <w:szCs w:val="24"/>
        </w:rPr>
        <w:t xml:space="preserve">. Espectros de absorção na região do UV-Vis do </w:t>
      </w:r>
      <w:proofErr w:type="spellStart"/>
      <w:r w:rsidRPr="00B65764">
        <w:rPr>
          <w:rFonts w:ascii="Arial" w:hAnsi="Arial" w:cs="Arial"/>
          <w:i w:val="0"/>
          <w:color w:val="auto"/>
          <w:sz w:val="24"/>
          <w:szCs w:val="24"/>
        </w:rPr>
        <w:t>mebendazol</w:t>
      </w:r>
      <w:proofErr w:type="spellEnd"/>
      <w:r w:rsidRPr="00B65764">
        <w:rPr>
          <w:rFonts w:ascii="Arial" w:hAnsi="Arial" w:cs="Arial"/>
          <w:i w:val="0"/>
          <w:color w:val="auto"/>
          <w:sz w:val="24"/>
          <w:szCs w:val="24"/>
        </w:rPr>
        <w:t xml:space="preserve"> em pH=7,4. Concentração variando </w:t>
      </w:r>
      <w:r w:rsidR="00265B75" w:rsidRPr="00265B75">
        <w:rPr>
          <w:rFonts w:ascii="Arial" w:hAnsi="Arial" w:cs="Arial"/>
          <w:i w:val="0"/>
          <w:color w:val="auto"/>
          <w:sz w:val="24"/>
          <w:szCs w:val="24"/>
        </w:rPr>
        <w:t>de 0,7 a 12,0 mg L</w:t>
      </w:r>
      <w:r w:rsidR="00265B75" w:rsidRPr="00265B75">
        <w:rPr>
          <w:rFonts w:ascii="Arial" w:hAnsi="Arial" w:cs="Arial"/>
          <w:i w:val="0"/>
          <w:color w:val="auto"/>
          <w:sz w:val="24"/>
          <w:szCs w:val="24"/>
          <w:vertAlign w:val="superscript"/>
        </w:rPr>
        <w:t>−1</w:t>
      </w:r>
      <w:r w:rsidR="00265B75">
        <w:rPr>
          <w:rFonts w:ascii="Arial" w:hAnsi="Arial" w:cs="Arial"/>
          <w:i w:val="0"/>
          <w:color w:val="auto"/>
          <w:sz w:val="24"/>
          <w:szCs w:val="24"/>
        </w:rPr>
        <w:t>.</w:t>
      </w:r>
    </w:p>
    <w:p w14:paraId="6383CA01" w14:textId="51E98664" w:rsidR="00B65764" w:rsidRDefault="00B65764" w:rsidP="00B65764">
      <w:pPr>
        <w:jc w:val="center"/>
      </w:pPr>
    </w:p>
    <w:p w14:paraId="37A577B4" w14:textId="77777777" w:rsidR="006D5087" w:rsidRDefault="00265B75" w:rsidP="006D5087">
      <w:pPr>
        <w:keepNext/>
        <w:jc w:val="center"/>
      </w:pPr>
      <w:r>
        <w:object w:dxaOrig="6542" w:dyaOrig="4569" w14:anchorId="09A34455">
          <v:shape id="_x0000_i1105" type="#_x0000_t75" style="width:349.85pt;height:257.5pt" o:ole="">
            <v:imagedata r:id="rId12" o:title="" cropbottom="20328f" cropright="22716f"/>
          </v:shape>
          <o:OLEObject Type="Embed" ProgID="Origin50.Graph" ShapeID="_x0000_i1105" DrawAspect="Content" ObjectID="_1618172780" r:id="rId13"/>
        </w:object>
      </w:r>
    </w:p>
    <w:p w14:paraId="06D5981A" w14:textId="6F416BCD" w:rsidR="00B65764" w:rsidRPr="006D5087" w:rsidRDefault="006D5087" w:rsidP="006D5087">
      <w:pPr>
        <w:pStyle w:val="Legenda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 w:rsidRPr="006D5087">
        <w:rPr>
          <w:rFonts w:ascii="Arial" w:hAnsi="Arial" w:cs="Arial"/>
          <w:i w:val="0"/>
          <w:color w:val="auto"/>
          <w:sz w:val="24"/>
          <w:szCs w:val="24"/>
        </w:rPr>
        <w:t xml:space="preserve">Figura </w:t>
      </w:r>
      <w:r w:rsidRPr="006D5087">
        <w:rPr>
          <w:rFonts w:ascii="Arial" w:hAnsi="Arial" w:cs="Arial"/>
          <w:i w:val="0"/>
          <w:color w:val="auto"/>
          <w:sz w:val="24"/>
          <w:szCs w:val="24"/>
        </w:rPr>
        <w:fldChar w:fldCharType="begin"/>
      </w:r>
      <w:r w:rsidRPr="006D5087">
        <w:rPr>
          <w:rFonts w:ascii="Arial" w:hAnsi="Arial" w:cs="Arial"/>
          <w:i w:val="0"/>
          <w:color w:val="auto"/>
          <w:sz w:val="24"/>
          <w:szCs w:val="24"/>
        </w:rPr>
        <w:instrText xml:space="preserve"> SEQ Figura \* ARABIC </w:instrText>
      </w:r>
      <w:r w:rsidRPr="006D5087">
        <w:rPr>
          <w:rFonts w:ascii="Arial" w:hAnsi="Arial" w:cs="Arial"/>
          <w:i w:val="0"/>
          <w:color w:val="auto"/>
          <w:sz w:val="24"/>
          <w:szCs w:val="24"/>
        </w:rPr>
        <w:fldChar w:fldCharType="separate"/>
      </w:r>
      <w:r w:rsidRPr="006D5087">
        <w:rPr>
          <w:rFonts w:ascii="Arial" w:hAnsi="Arial" w:cs="Arial"/>
          <w:i w:val="0"/>
          <w:color w:val="auto"/>
          <w:sz w:val="24"/>
          <w:szCs w:val="24"/>
        </w:rPr>
        <w:t>5</w:t>
      </w:r>
      <w:r w:rsidRPr="006D5087">
        <w:rPr>
          <w:rFonts w:ascii="Arial" w:hAnsi="Arial" w:cs="Arial"/>
          <w:i w:val="0"/>
          <w:color w:val="auto"/>
          <w:sz w:val="24"/>
          <w:szCs w:val="24"/>
        </w:rPr>
        <w:fldChar w:fldCharType="end"/>
      </w:r>
      <w:r w:rsidRPr="006D5087">
        <w:rPr>
          <w:rFonts w:ascii="Arial" w:hAnsi="Arial" w:cs="Arial"/>
          <w:i w:val="0"/>
          <w:color w:val="auto"/>
          <w:sz w:val="24"/>
          <w:szCs w:val="24"/>
        </w:rPr>
        <w:t xml:space="preserve">. Curva de </w:t>
      </w:r>
      <w:r>
        <w:rPr>
          <w:rFonts w:ascii="Arial" w:hAnsi="Arial" w:cs="Arial"/>
          <w:i w:val="0"/>
          <w:color w:val="auto"/>
          <w:sz w:val="24"/>
          <w:szCs w:val="24"/>
        </w:rPr>
        <w:t>l</w:t>
      </w:r>
      <w:r w:rsidRPr="006D5087">
        <w:rPr>
          <w:rFonts w:ascii="Arial" w:hAnsi="Arial" w:cs="Arial"/>
          <w:i w:val="0"/>
          <w:color w:val="auto"/>
          <w:sz w:val="24"/>
          <w:szCs w:val="24"/>
        </w:rPr>
        <w:t>iberação controlada do MDZ em função do t</w:t>
      </w:r>
      <w:bookmarkStart w:id="0" w:name="_GoBack"/>
      <w:bookmarkEnd w:id="0"/>
      <w:r w:rsidRPr="006D5087">
        <w:rPr>
          <w:rFonts w:ascii="Arial" w:hAnsi="Arial" w:cs="Arial"/>
          <w:i w:val="0"/>
          <w:color w:val="auto"/>
          <w:sz w:val="24"/>
          <w:szCs w:val="24"/>
        </w:rPr>
        <w:t>empo</w:t>
      </w:r>
    </w:p>
    <w:sectPr w:rsidR="00B65764" w:rsidRPr="006D5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4A"/>
    <w:rsid w:val="000542BD"/>
    <w:rsid w:val="00091CBA"/>
    <w:rsid w:val="00151CD9"/>
    <w:rsid w:val="00265B75"/>
    <w:rsid w:val="00267854"/>
    <w:rsid w:val="00470608"/>
    <w:rsid w:val="00503C4A"/>
    <w:rsid w:val="00512068"/>
    <w:rsid w:val="005467DD"/>
    <w:rsid w:val="00653746"/>
    <w:rsid w:val="006D5087"/>
    <w:rsid w:val="007028D5"/>
    <w:rsid w:val="0071289B"/>
    <w:rsid w:val="00AE24A4"/>
    <w:rsid w:val="00B2570F"/>
    <w:rsid w:val="00B65764"/>
    <w:rsid w:val="00C9754A"/>
    <w:rsid w:val="00CA0CE0"/>
    <w:rsid w:val="00D36210"/>
    <w:rsid w:val="00D87184"/>
    <w:rsid w:val="00EF4A49"/>
    <w:rsid w:val="00F7481E"/>
    <w:rsid w:val="00F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4D82ED0D"/>
  <w15:chartTrackingRefBased/>
  <w15:docId w15:val="{843F360C-8971-4C7A-AC58-AB6A0862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7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854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5467D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Silva</dc:creator>
  <cp:keywords/>
  <dc:description/>
  <cp:lastModifiedBy>Priscila Silva</cp:lastModifiedBy>
  <cp:revision>23</cp:revision>
  <dcterms:created xsi:type="dcterms:W3CDTF">2019-05-01T00:43:00Z</dcterms:created>
  <dcterms:modified xsi:type="dcterms:W3CDTF">2019-05-01T02:37:00Z</dcterms:modified>
</cp:coreProperties>
</file>