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FD" w:rsidRDefault="005449FD" w:rsidP="005449FD">
      <w:pPr>
        <w:spacing w:after="0" w:line="360" w:lineRule="auto"/>
        <w:jc w:val="center"/>
        <w:rPr>
          <w:rFonts w:ascii="Times New Roman" w:hAnsi="Times New Roman" w:cs="Times New Roman"/>
          <w:b/>
          <w:bCs/>
          <w:smallCaps/>
          <w:sz w:val="26"/>
          <w:szCs w:val="26"/>
        </w:rPr>
      </w:pPr>
      <w:r w:rsidRPr="005449FD">
        <w:rPr>
          <w:rFonts w:ascii="Times New Roman" w:hAnsi="Times New Roman" w:cs="Times New Roman"/>
          <w:b/>
          <w:bCs/>
          <w:smallCaps/>
          <w:sz w:val="26"/>
          <w:szCs w:val="26"/>
        </w:rPr>
        <w:t>SOCIEDADE DE CONSUMO E OBSOLESCÊNCIA PROGRAMADA: IMPASSES À CONQUISTA DO OBJETIVO 12 DE DESENVOLVIMENTO SUSTENTÁVEL DA AGENDA 2030.</w:t>
      </w:r>
    </w:p>
    <w:p w:rsidR="005449FD" w:rsidRPr="005449FD" w:rsidRDefault="005449FD" w:rsidP="005449FD">
      <w:pPr>
        <w:spacing w:after="0" w:line="360" w:lineRule="auto"/>
        <w:jc w:val="center"/>
        <w:rPr>
          <w:rFonts w:ascii="Times New Roman" w:hAnsi="Times New Roman" w:cs="Times New Roman"/>
          <w:b/>
          <w:bCs/>
          <w:smallCaps/>
          <w:sz w:val="26"/>
          <w:szCs w:val="26"/>
        </w:rPr>
      </w:pPr>
    </w:p>
    <w:p w:rsidR="00284D1F" w:rsidRPr="00E9618D" w:rsidRDefault="005449FD" w:rsidP="005449FD">
      <w:pPr>
        <w:spacing w:after="0" w:line="360" w:lineRule="auto"/>
        <w:jc w:val="center"/>
        <w:rPr>
          <w:rFonts w:ascii="Times New Roman" w:hAnsi="Times New Roman" w:cs="Times New Roman"/>
          <w:bCs/>
          <w:smallCaps/>
          <w:sz w:val="26"/>
          <w:szCs w:val="26"/>
          <w:lang w:val="en-US"/>
        </w:rPr>
      </w:pPr>
      <w:r w:rsidRPr="00E9618D">
        <w:rPr>
          <w:rFonts w:ascii="Times New Roman" w:hAnsi="Times New Roman" w:cs="Times New Roman"/>
          <w:bCs/>
          <w:smallCaps/>
          <w:sz w:val="26"/>
          <w:szCs w:val="26"/>
          <w:lang w:val="en-US"/>
        </w:rPr>
        <w:t>SOCIETY OF CONSUMPTION AND SCHEDULED OBSOLESCENCE: IMPASSES TO THE CONQUEST OF SUSTAINABLE DEVELOPMENT GOAL 12 OF AGENDA 2030.</w:t>
      </w:r>
    </w:p>
    <w:p w:rsidR="00284D1F" w:rsidRPr="00C8061A" w:rsidRDefault="00C8061A" w:rsidP="00284D1F">
      <w:pPr>
        <w:spacing w:after="0" w:line="360" w:lineRule="auto"/>
        <w:jc w:val="center"/>
        <w:rPr>
          <w:rFonts w:ascii="Times New Roman" w:hAnsi="Times New Roman" w:cs="Times New Roman"/>
          <w:smallCaps/>
          <w:sz w:val="24"/>
          <w:szCs w:val="24"/>
        </w:rPr>
      </w:pPr>
      <w:r w:rsidRPr="00E54379">
        <w:rPr>
          <w:rFonts w:ascii="Times New Roman" w:hAnsi="Times New Roman" w:cs="Times New Roman"/>
          <w:sz w:val="24"/>
          <w:szCs w:val="24"/>
        </w:rPr>
        <w:br/>
      </w:r>
      <w:r w:rsidRPr="00C8061A">
        <w:rPr>
          <w:rFonts w:ascii="Times New Roman" w:hAnsi="Times New Roman" w:cs="Times New Roman"/>
          <w:color w:val="212121"/>
          <w:sz w:val="24"/>
          <w:szCs w:val="24"/>
          <w:shd w:val="clear" w:color="auto" w:fill="FFFFFF"/>
        </w:rPr>
        <w:t>SOCIEDAD DE CONSUMO Y OBSOLESCENCIA PROGRAMADA: IMPACES A LA CONQUISTA DEL OBJETIVO 12 DE DESARROLLO SOSTENIBLE DE LA AGENDA 2030.</w:t>
      </w:r>
    </w:p>
    <w:p w:rsidR="00284D1F" w:rsidRPr="00C8061A" w:rsidRDefault="00284D1F" w:rsidP="00284D1F">
      <w:pPr>
        <w:spacing w:after="0" w:line="360" w:lineRule="auto"/>
        <w:jc w:val="center"/>
        <w:rPr>
          <w:rFonts w:ascii="Times New Roman" w:hAnsi="Times New Roman" w:cs="Times New Roman"/>
          <w:smallCaps/>
          <w:sz w:val="26"/>
          <w:szCs w:val="26"/>
        </w:rPr>
      </w:pPr>
    </w:p>
    <w:p w:rsidR="00284D1F" w:rsidRPr="00C8061A" w:rsidRDefault="00284D1F" w:rsidP="00284D1F">
      <w:pPr>
        <w:spacing w:after="0" w:line="360" w:lineRule="auto"/>
        <w:jc w:val="center"/>
        <w:rPr>
          <w:rFonts w:ascii="Times New Roman" w:hAnsi="Times New Roman" w:cs="Times New Roman"/>
          <w:sz w:val="24"/>
          <w:szCs w:val="24"/>
        </w:rPr>
      </w:pPr>
    </w:p>
    <w:p w:rsidR="00284D1F" w:rsidRPr="00C8061A" w:rsidRDefault="00284D1F" w:rsidP="00284D1F">
      <w:pPr>
        <w:spacing w:after="0" w:line="360" w:lineRule="auto"/>
        <w:jc w:val="center"/>
        <w:rPr>
          <w:rFonts w:ascii="Times New Roman" w:hAnsi="Times New Roman" w:cs="Times New Roman"/>
          <w:sz w:val="24"/>
          <w:szCs w:val="24"/>
        </w:rPr>
      </w:pPr>
    </w:p>
    <w:p w:rsidR="00E73690" w:rsidRPr="00E73690" w:rsidRDefault="0017330C" w:rsidP="00E73690">
      <w:pPr>
        <w:spacing w:after="0" w:line="240" w:lineRule="auto"/>
        <w:jc w:val="both"/>
        <w:rPr>
          <w:rFonts w:ascii="Times New Roman" w:hAnsi="Times New Roman" w:cs="Times New Roman"/>
          <w:bCs/>
          <w:sz w:val="24"/>
          <w:szCs w:val="24"/>
        </w:rPr>
      </w:pPr>
      <w:r w:rsidRPr="0017330C">
        <w:rPr>
          <w:rFonts w:ascii="Times New Roman" w:hAnsi="Times New Roman" w:cs="Times New Roman"/>
          <w:b/>
          <w:bCs/>
          <w:sz w:val="24"/>
          <w:szCs w:val="24"/>
        </w:rPr>
        <w:t>Resumo</w:t>
      </w:r>
      <w:r>
        <w:rPr>
          <w:rFonts w:ascii="Times New Roman" w:hAnsi="Times New Roman" w:cs="Times New Roman"/>
          <w:b/>
          <w:bCs/>
          <w:sz w:val="24"/>
          <w:szCs w:val="24"/>
        </w:rPr>
        <w:t>:</w:t>
      </w:r>
      <w:r w:rsidR="00234939">
        <w:rPr>
          <w:rFonts w:ascii="Times New Roman" w:hAnsi="Times New Roman" w:cs="Times New Roman"/>
          <w:b/>
          <w:bCs/>
          <w:sz w:val="24"/>
          <w:szCs w:val="24"/>
        </w:rPr>
        <w:t xml:space="preserve"> </w:t>
      </w:r>
      <w:r w:rsidR="00284D1F" w:rsidRPr="00284D1F">
        <w:rPr>
          <w:rFonts w:ascii="Times New Roman" w:hAnsi="Times New Roman" w:cs="Times New Roman"/>
          <w:bCs/>
          <w:sz w:val="24"/>
          <w:szCs w:val="24"/>
        </w:rPr>
        <w:t>O</w:t>
      </w:r>
      <w:r w:rsidR="00E54379">
        <w:rPr>
          <w:rFonts w:ascii="Times New Roman" w:hAnsi="Times New Roman" w:cs="Times New Roman"/>
          <w:bCs/>
          <w:sz w:val="24"/>
          <w:szCs w:val="24"/>
        </w:rPr>
        <w:t xml:space="preserve"> presente</w:t>
      </w:r>
      <w:r w:rsidR="00284D1F" w:rsidRPr="00284D1F">
        <w:rPr>
          <w:rFonts w:ascii="Times New Roman" w:hAnsi="Times New Roman" w:cs="Times New Roman"/>
          <w:bCs/>
          <w:sz w:val="24"/>
          <w:szCs w:val="24"/>
        </w:rPr>
        <w:t xml:space="preserve"> trabalho aborda o processo de globalização e seus impactos  negativos quanto ao estímulo ao consumo que afetam o meio ambiente</w:t>
      </w:r>
      <w:r w:rsidR="00326476">
        <w:rPr>
          <w:rFonts w:ascii="Times New Roman" w:hAnsi="Times New Roman" w:cs="Times New Roman"/>
          <w:bCs/>
          <w:sz w:val="24"/>
          <w:szCs w:val="24"/>
        </w:rPr>
        <w:t>, consubstanciado na aplicabilidade prática da ideia de obsolescência programada</w:t>
      </w:r>
      <w:r w:rsidR="00204488">
        <w:rPr>
          <w:rFonts w:ascii="Times New Roman" w:hAnsi="Times New Roman" w:cs="Times New Roman"/>
          <w:bCs/>
          <w:sz w:val="24"/>
          <w:szCs w:val="24"/>
        </w:rPr>
        <w:t xml:space="preserve"> em face da agenda desenvolvimentista carreada pelos objetivos do milênio</w:t>
      </w:r>
      <w:r w:rsidR="00284D1F" w:rsidRPr="00284D1F">
        <w:rPr>
          <w:rFonts w:ascii="Times New Roman" w:hAnsi="Times New Roman" w:cs="Times New Roman"/>
          <w:bCs/>
          <w:sz w:val="24"/>
          <w:szCs w:val="24"/>
        </w:rPr>
        <w:t xml:space="preserve">. </w:t>
      </w:r>
      <w:r w:rsidR="00E54379">
        <w:rPr>
          <w:rFonts w:ascii="Times New Roman" w:hAnsi="Times New Roman" w:cs="Times New Roman"/>
          <w:bCs/>
          <w:sz w:val="24"/>
          <w:szCs w:val="24"/>
        </w:rPr>
        <w:t>Para este objetivo,</w:t>
      </w:r>
      <w:r w:rsidR="00284D1F" w:rsidRPr="00284D1F">
        <w:rPr>
          <w:rFonts w:ascii="Times New Roman" w:hAnsi="Times New Roman" w:cs="Times New Roman"/>
          <w:bCs/>
          <w:sz w:val="24"/>
          <w:szCs w:val="24"/>
        </w:rPr>
        <w:t xml:space="preserve"> </w:t>
      </w:r>
      <w:r w:rsidR="00E54379">
        <w:rPr>
          <w:rFonts w:ascii="Times New Roman" w:hAnsi="Times New Roman" w:cs="Times New Roman"/>
          <w:bCs/>
          <w:sz w:val="24"/>
          <w:szCs w:val="24"/>
        </w:rPr>
        <w:t xml:space="preserve">um aprimoramento do uso prático dos conceitos de </w:t>
      </w:r>
      <w:r w:rsidR="00284D1F" w:rsidRPr="00284D1F">
        <w:rPr>
          <w:rFonts w:ascii="Times New Roman" w:hAnsi="Times New Roman" w:cs="Times New Roman"/>
          <w:bCs/>
          <w:sz w:val="24"/>
          <w:szCs w:val="24"/>
        </w:rPr>
        <w:t>sustentabilidade, consumo conscie</w:t>
      </w:r>
      <w:r w:rsidR="009E33A3">
        <w:rPr>
          <w:rFonts w:ascii="Times New Roman" w:hAnsi="Times New Roman" w:cs="Times New Roman"/>
          <w:bCs/>
          <w:sz w:val="24"/>
          <w:szCs w:val="24"/>
        </w:rPr>
        <w:t xml:space="preserve">nte e solidariedade merece estar mais presente no debate jurídico contemporâneo, no sentido de </w:t>
      </w:r>
      <w:r w:rsidR="009C5F77">
        <w:rPr>
          <w:rFonts w:ascii="Times New Roman" w:hAnsi="Times New Roman" w:cs="Times New Roman"/>
          <w:bCs/>
          <w:sz w:val="24"/>
          <w:szCs w:val="24"/>
        </w:rPr>
        <w:t>combater</w:t>
      </w:r>
      <w:r w:rsidR="009E33A3">
        <w:rPr>
          <w:rFonts w:ascii="Times New Roman" w:hAnsi="Times New Roman" w:cs="Times New Roman"/>
          <w:bCs/>
          <w:sz w:val="24"/>
          <w:szCs w:val="24"/>
        </w:rPr>
        <w:t xml:space="preserve"> aos avanços da tecnologia e do mercado desregulado da atualidade</w:t>
      </w:r>
      <w:r w:rsidR="00204488">
        <w:rPr>
          <w:rFonts w:ascii="Times New Roman" w:hAnsi="Times New Roman" w:cs="Times New Roman"/>
          <w:bCs/>
          <w:sz w:val="24"/>
          <w:szCs w:val="24"/>
        </w:rPr>
        <w:t>, de maneira a fazer frente à obsolescência programada produzida pelas grandes corporações do mercado</w:t>
      </w:r>
      <w:r w:rsidR="00284D1F" w:rsidRPr="00284D1F">
        <w:rPr>
          <w:rFonts w:ascii="Times New Roman" w:hAnsi="Times New Roman" w:cs="Times New Roman"/>
          <w:bCs/>
          <w:sz w:val="24"/>
          <w:szCs w:val="24"/>
        </w:rPr>
        <w:t xml:space="preserve">. </w:t>
      </w:r>
      <w:r w:rsidR="0018552F">
        <w:rPr>
          <w:rFonts w:ascii="Times New Roman" w:hAnsi="Times New Roman" w:cs="Times New Roman"/>
          <w:bCs/>
          <w:sz w:val="24"/>
          <w:szCs w:val="24"/>
        </w:rPr>
        <w:t xml:space="preserve">Neste contexto, a partir de uma metodologia dedutiva e com base na discussão do diálogo de fontes do direito internacional e interno, </w:t>
      </w:r>
      <w:r w:rsidR="00326476">
        <w:rPr>
          <w:rFonts w:ascii="Times New Roman" w:hAnsi="Times New Roman" w:cs="Times New Roman"/>
          <w:bCs/>
          <w:sz w:val="24"/>
          <w:szCs w:val="24"/>
        </w:rPr>
        <w:t xml:space="preserve">o presente trabalho busca traçar soluções para </w:t>
      </w:r>
      <w:r w:rsidR="0045166C">
        <w:rPr>
          <w:rFonts w:ascii="Times New Roman" w:hAnsi="Times New Roman" w:cs="Times New Roman"/>
          <w:bCs/>
          <w:sz w:val="24"/>
          <w:szCs w:val="24"/>
        </w:rPr>
        <w:t>se atingir a conquista de uma agenda sustentável de consumo, balizada pelas orientações estabelecidas no objetivo nº. 12 da agenda de 2030.</w:t>
      </w:r>
      <w:r w:rsidR="00284D1F" w:rsidRPr="00284D1F">
        <w:rPr>
          <w:rFonts w:ascii="Times New Roman" w:hAnsi="Times New Roman" w:cs="Times New Roman"/>
          <w:bCs/>
          <w:sz w:val="24"/>
          <w:szCs w:val="24"/>
        </w:rPr>
        <w:t xml:space="preserve"> </w:t>
      </w:r>
      <w:r w:rsidR="00E73690" w:rsidRPr="00E73690">
        <w:rPr>
          <w:rFonts w:ascii="Times New Roman" w:hAnsi="Times New Roman" w:cs="Times New Roman"/>
          <w:bCs/>
          <w:sz w:val="24"/>
          <w:szCs w:val="24"/>
        </w:rPr>
        <w:t xml:space="preserve"> </w:t>
      </w:r>
      <w:r w:rsidR="00BF4347">
        <w:rPr>
          <w:rFonts w:ascii="Times New Roman" w:hAnsi="Times New Roman" w:cs="Times New Roman"/>
          <w:bCs/>
          <w:sz w:val="24"/>
          <w:szCs w:val="24"/>
        </w:rPr>
        <w:t xml:space="preserve">Nesta medida, o que se verifica é que uma maior regulação de determinados setores do mercado poderá suscitar o atingimento de tais pressupostos. </w:t>
      </w:r>
    </w:p>
    <w:p w:rsidR="0017330C" w:rsidRDefault="0017330C" w:rsidP="00E73690">
      <w:pPr>
        <w:spacing w:after="0" w:line="240" w:lineRule="auto"/>
        <w:rPr>
          <w:rFonts w:ascii="Times New Roman" w:hAnsi="Times New Roman" w:cs="Times New Roman"/>
          <w:b/>
          <w:bCs/>
          <w:sz w:val="24"/>
          <w:szCs w:val="24"/>
        </w:rPr>
      </w:pPr>
    </w:p>
    <w:p w:rsidR="0017330C" w:rsidRPr="00C43200" w:rsidRDefault="0017330C" w:rsidP="00E73690">
      <w:pPr>
        <w:spacing w:after="0" w:line="240" w:lineRule="auto"/>
        <w:rPr>
          <w:rFonts w:ascii="Times New Roman" w:hAnsi="Times New Roman" w:cs="Times New Roman"/>
          <w:bCs/>
          <w:sz w:val="24"/>
          <w:szCs w:val="24"/>
          <w:lang w:val="en-US"/>
        </w:rPr>
      </w:pPr>
      <w:r>
        <w:rPr>
          <w:rFonts w:ascii="Times New Roman" w:hAnsi="Times New Roman" w:cs="Times New Roman"/>
          <w:b/>
          <w:bCs/>
          <w:sz w:val="24"/>
          <w:szCs w:val="24"/>
        </w:rPr>
        <w:t>P</w:t>
      </w:r>
      <w:r w:rsidRPr="0017330C">
        <w:rPr>
          <w:rFonts w:ascii="Times New Roman" w:hAnsi="Times New Roman" w:cs="Times New Roman"/>
          <w:b/>
          <w:bCs/>
          <w:sz w:val="24"/>
          <w:szCs w:val="24"/>
        </w:rPr>
        <w:t>alavras-chave</w:t>
      </w:r>
      <w:r>
        <w:rPr>
          <w:rFonts w:ascii="Times New Roman" w:hAnsi="Times New Roman" w:cs="Times New Roman"/>
          <w:b/>
          <w:bCs/>
          <w:sz w:val="24"/>
          <w:szCs w:val="24"/>
        </w:rPr>
        <w:t>:</w:t>
      </w:r>
      <w:r w:rsidR="00E73690">
        <w:rPr>
          <w:rFonts w:ascii="Times New Roman" w:hAnsi="Times New Roman" w:cs="Times New Roman"/>
          <w:b/>
          <w:bCs/>
          <w:sz w:val="24"/>
          <w:szCs w:val="24"/>
        </w:rPr>
        <w:t xml:space="preserve"> </w:t>
      </w:r>
      <w:r w:rsidR="00284D1F" w:rsidRPr="00284D1F">
        <w:rPr>
          <w:rFonts w:ascii="Times New Roman" w:hAnsi="Times New Roman" w:cs="Times New Roman"/>
          <w:bCs/>
          <w:sz w:val="24"/>
          <w:szCs w:val="24"/>
        </w:rPr>
        <w:t xml:space="preserve">Globalização. Organização Mundial do Comércio. </w:t>
      </w:r>
      <w:r w:rsidR="00284D1F" w:rsidRPr="00C43200">
        <w:rPr>
          <w:rFonts w:ascii="Times New Roman" w:hAnsi="Times New Roman" w:cs="Times New Roman"/>
          <w:bCs/>
          <w:sz w:val="24"/>
          <w:szCs w:val="24"/>
          <w:lang w:val="en-US"/>
        </w:rPr>
        <w:t>Sustentabilidade. Sociedade de consumo.</w:t>
      </w:r>
    </w:p>
    <w:p w:rsidR="00284D1F" w:rsidRPr="00C43200" w:rsidRDefault="00284D1F" w:rsidP="00E73690">
      <w:pPr>
        <w:spacing w:after="0" w:line="240" w:lineRule="auto"/>
        <w:rPr>
          <w:rFonts w:ascii="Times New Roman" w:hAnsi="Times New Roman" w:cs="Times New Roman"/>
          <w:b/>
          <w:bCs/>
          <w:sz w:val="24"/>
          <w:szCs w:val="24"/>
          <w:lang w:val="en-US"/>
        </w:rPr>
      </w:pPr>
    </w:p>
    <w:p w:rsidR="00284D1F" w:rsidRPr="00C43200" w:rsidRDefault="00284D1F" w:rsidP="00E73690">
      <w:pPr>
        <w:spacing w:after="0" w:line="240" w:lineRule="auto"/>
        <w:rPr>
          <w:rFonts w:ascii="Times New Roman" w:hAnsi="Times New Roman" w:cs="Times New Roman"/>
          <w:b/>
          <w:bCs/>
          <w:sz w:val="24"/>
          <w:szCs w:val="24"/>
          <w:lang w:val="en-US"/>
        </w:rPr>
      </w:pPr>
    </w:p>
    <w:p w:rsidR="0017330C" w:rsidRDefault="0017330C" w:rsidP="00384B1B">
      <w:pPr>
        <w:spacing w:after="0" w:line="240" w:lineRule="auto"/>
        <w:jc w:val="both"/>
        <w:rPr>
          <w:rFonts w:ascii="Times New Roman" w:hAnsi="Times New Roman" w:cs="Times New Roman"/>
          <w:bCs/>
          <w:sz w:val="24"/>
          <w:szCs w:val="24"/>
          <w:lang w:val="en-US"/>
        </w:rPr>
      </w:pPr>
      <w:r w:rsidRPr="00E9618D">
        <w:rPr>
          <w:rFonts w:ascii="Times New Roman" w:hAnsi="Times New Roman" w:cs="Times New Roman"/>
          <w:b/>
          <w:bCs/>
          <w:sz w:val="24"/>
          <w:szCs w:val="24"/>
          <w:lang w:val="en-US"/>
        </w:rPr>
        <w:t>Abstract:</w:t>
      </w:r>
      <w:r w:rsidR="00F82217" w:rsidRPr="00E9618D">
        <w:rPr>
          <w:rFonts w:ascii="Times New Roman" w:hAnsi="Times New Roman" w:cs="Times New Roman"/>
          <w:b/>
          <w:bCs/>
          <w:sz w:val="24"/>
          <w:szCs w:val="24"/>
          <w:lang w:val="en-US"/>
        </w:rPr>
        <w:t xml:space="preserve"> </w:t>
      </w:r>
      <w:r w:rsidR="00BF4347" w:rsidRPr="00BF4347">
        <w:rPr>
          <w:rFonts w:ascii="Times New Roman" w:hAnsi="Times New Roman" w:cs="Times New Roman"/>
          <w:bCs/>
          <w:sz w:val="24"/>
          <w:szCs w:val="24"/>
          <w:lang w:val="en-US"/>
        </w:rPr>
        <w:t xml:space="preserve">The present work deals with the globalization process and its negative impacts on the consumption stimulus that affect the environment, consubstantiated in the practical applicability of the idea of ​​programmed obsolescence in the face of the developmental agenda carried by the millennium goals. To this end, an improvement in the practical use of the concepts of sustainability, conscious consumption and solidarity deserves to be more present in the contemporary legal debate, in order to face the advances of technology and the deregulated market of today, in order to face obsolescence programmed by large corporations in the market. In this context, from a deductive methodology and based on the discussion of the dialogue of sources of international and domestic law, the present work seeks to outline </w:t>
      </w:r>
      <w:r w:rsidR="00BF4347" w:rsidRPr="00BF4347">
        <w:rPr>
          <w:rFonts w:ascii="Times New Roman" w:hAnsi="Times New Roman" w:cs="Times New Roman"/>
          <w:bCs/>
          <w:sz w:val="24"/>
          <w:szCs w:val="24"/>
          <w:lang w:val="en-US"/>
        </w:rPr>
        <w:lastRenderedPageBreak/>
        <w:t>solutions to achieve the achievement of a sustainable consumption agenda, based on the guidelines established in objective no. 12 of the 2030 agenda. To this extent, it is clear that greater regulation of certain market sectors may lead to the achievement of such assumptions.</w:t>
      </w:r>
    </w:p>
    <w:p w:rsidR="00BF4347" w:rsidRPr="00E9618D" w:rsidRDefault="00BF4347" w:rsidP="00384B1B">
      <w:pPr>
        <w:spacing w:after="0" w:line="240" w:lineRule="auto"/>
        <w:jc w:val="both"/>
        <w:rPr>
          <w:rFonts w:ascii="Times New Roman" w:hAnsi="Times New Roman" w:cs="Times New Roman"/>
          <w:b/>
          <w:bCs/>
          <w:sz w:val="24"/>
          <w:szCs w:val="24"/>
          <w:lang w:val="en-US"/>
        </w:rPr>
      </w:pPr>
    </w:p>
    <w:p w:rsidR="00F82217" w:rsidRDefault="0017330C" w:rsidP="00284D1F">
      <w:pPr>
        <w:spacing w:after="0" w:line="240" w:lineRule="auto"/>
        <w:jc w:val="both"/>
        <w:rPr>
          <w:rFonts w:ascii="Times New Roman" w:hAnsi="Times New Roman" w:cs="Times New Roman"/>
          <w:sz w:val="24"/>
          <w:szCs w:val="24"/>
        </w:rPr>
      </w:pPr>
      <w:r w:rsidRPr="00E9618D">
        <w:rPr>
          <w:rFonts w:ascii="Times New Roman" w:hAnsi="Times New Roman" w:cs="Times New Roman"/>
          <w:b/>
          <w:bCs/>
          <w:sz w:val="24"/>
          <w:szCs w:val="24"/>
          <w:lang w:val="en-US"/>
        </w:rPr>
        <w:t>Keywords:</w:t>
      </w:r>
      <w:r w:rsidR="00F82217" w:rsidRPr="00E9618D">
        <w:rPr>
          <w:rFonts w:ascii="Times New Roman" w:hAnsi="Times New Roman" w:cs="Times New Roman"/>
          <w:b/>
          <w:bCs/>
          <w:sz w:val="24"/>
          <w:szCs w:val="24"/>
          <w:lang w:val="en-US"/>
        </w:rPr>
        <w:t xml:space="preserve"> </w:t>
      </w:r>
      <w:r w:rsidR="00284D1F" w:rsidRPr="00E9618D">
        <w:rPr>
          <w:rFonts w:ascii="Times New Roman" w:hAnsi="Times New Roman" w:cs="Times New Roman"/>
          <w:bCs/>
          <w:sz w:val="24"/>
          <w:szCs w:val="24"/>
          <w:lang w:val="en-US"/>
        </w:rPr>
        <w:t xml:space="preserve">Globalization. World Trade Organization. </w:t>
      </w:r>
      <w:r w:rsidR="00284D1F" w:rsidRPr="00284D1F">
        <w:rPr>
          <w:rFonts w:ascii="Times New Roman" w:hAnsi="Times New Roman" w:cs="Times New Roman"/>
          <w:bCs/>
          <w:sz w:val="24"/>
          <w:szCs w:val="24"/>
        </w:rPr>
        <w:t>Sustainability. Consumer society.</w:t>
      </w:r>
    </w:p>
    <w:p w:rsidR="00D1790C" w:rsidRDefault="00D1790C" w:rsidP="00310067">
      <w:pPr>
        <w:spacing w:after="0" w:line="240" w:lineRule="auto"/>
        <w:rPr>
          <w:rFonts w:ascii="Times New Roman" w:hAnsi="Times New Roman" w:cs="Times New Roman"/>
          <w:sz w:val="24"/>
          <w:szCs w:val="24"/>
        </w:rPr>
      </w:pPr>
    </w:p>
    <w:p w:rsidR="00C8061A" w:rsidRPr="00C8061A" w:rsidRDefault="00C8061A" w:rsidP="00C8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eastAsia="pt-BR"/>
        </w:rPr>
      </w:pPr>
      <w:r w:rsidRPr="00C8061A">
        <w:rPr>
          <w:rFonts w:ascii="Times New Roman" w:eastAsia="Times New Roman" w:hAnsi="Times New Roman" w:cs="Times New Roman"/>
          <w:color w:val="212121"/>
          <w:sz w:val="24"/>
          <w:szCs w:val="24"/>
          <w:lang w:val="es-ES" w:eastAsia="pt-BR"/>
        </w:rPr>
        <w:t xml:space="preserve">Resumen: </w:t>
      </w:r>
      <w:r w:rsidR="00022CA8" w:rsidRPr="00022CA8">
        <w:rPr>
          <w:rFonts w:ascii="Times New Roman" w:eastAsia="Times New Roman" w:hAnsi="Times New Roman" w:cs="Times New Roman"/>
          <w:color w:val="212121"/>
          <w:sz w:val="24"/>
          <w:szCs w:val="24"/>
          <w:lang w:val="es-ES" w:eastAsia="pt-BR"/>
        </w:rPr>
        <w:t xml:space="preserve">El presente trabajo aborda el proceso de globalización y sus impactos negativos en cuanto al estímulo al consumo que afectan al medio ambiente, consubstanciado en la aplicabilidad práctica de la idea de obsolescencia programada frente a la agenda desarrollista cargada por los objetivos del milenio. Para este objetivo, un perfeccionamiento del uso práctico de los conceptos de sustentabilidad, consumo consciente y solidaridad merece estar más presente en el debate jurídico contemporáneo, en el sentido de hacer frente a los avances de la tecnología y del mercado desregulado de la actualidad, de manera a hacer frente a la obsolescencia programada producida por las grandes corporaciones del mercado. En este contexto, a partir de una metodología deductiva y con base en la discusión del diálogo de fuentes del derecho internacional e interno, el presente trabajo busca trazar soluciones para alcanzar la conquista de una agenda sostenible de consumo, balizada por las orientaciones establecidas en el objetivo nº. </w:t>
      </w:r>
      <w:r w:rsidR="00022CA8">
        <w:rPr>
          <w:rFonts w:ascii="Times New Roman" w:eastAsia="Times New Roman" w:hAnsi="Times New Roman" w:cs="Times New Roman"/>
          <w:color w:val="212121"/>
          <w:sz w:val="24"/>
          <w:szCs w:val="24"/>
          <w:lang w:val="es-ES" w:eastAsia="pt-BR"/>
        </w:rPr>
        <w:t>d</w:t>
      </w:r>
      <w:r w:rsidR="00022CA8" w:rsidRPr="00022CA8">
        <w:rPr>
          <w:rFonts w:ascii="Times New Roman" w:eastAsia="Times New Roman" w:hAnsi="Times New Roman" w:cs="Times New Roman"/>
          <w:color w:val="212121"/>
          <w:sz w:val="24"/>
          <w:szCs w:val="24"/>
          <w:lang w:val="es-ES" w:eastAsia="pt-BR"/>
        </w:rPr>
        <w:t>e la agenda de 2030. En esta medida, lo que ocurre es que una mayor regulación de determinados sectores del mercado podría suscitar el logro de tales supuestos.</w:t>
      </w:r>
    </w:p>
    <w:p w:rsidR="00C8061A" w:rsidRPr="00C8061A" w:rsidRDefault="00C8061A" w:rsidP="00C8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eastAsia="pt-BR"/>
        </w:rPr>
      </w:pPr>
      <w:r w:rsidRPr="00C8061A">
        <w:rPr>
          <w:rFonts w:ascii="Times New Roman" w:eastAsia="Times New Roman" w:hAnsi="Times New Roman" w:cs="Times New Roman"/>
          <w:color w:val="212121"/>
          <w:sz w:val="24"/>
          <w:szCs w:val="24"/>
          <w:lang w:val="es-ES" w:eastAsia="pt-BR"/>
        </w:rPr>
        <w:t>Palabras clave: Globalización. Organización Mundial del Comercio. Sostenibilidad. Sociedad de consumo</w:t>
      </w:r>
      <w:r w:rsidRPr="00C8061A">
        <w:rPr>
          <w:rFonts w:ascii="inherit" w:eastAsia="Times New Roman" w:hAnsi="inherit" w:cs="Courier New"/>
          <w:color w:val="212121"/>
          <w:sz w:val="20"/>
          <w:szCs w:val="20"/>
          <w:lang w:val="es-ES" w:eastAsia="pt-BR"/>
        </w:rPr>
        <w:t>.</w:t>
      </w:r>
    </w:p>
    <w:p w:rsidR="00284D1F" w:rsidRDefault="00284D1F" w:rsidP="00310067">
      <w:pPr>
        <w:spacing w:after="0" w:line="240" w:lineRule="auto"/>
        <w:rPr>
          <w:rFonts w:ascii="Times New Roman" w:hAnsi="Times New Roman" w:cs="Times New Roman"/>
          <w:sz w:val="24"/>
          <w:szCs w:val="24"/>
        </w:rPr>
      </w:pPr>
    </w:p>
    <w:p w:rsidR="00D1790C" w:rsidRDefault="00D1790C" w:rsidP="00310067">
      <w:pPr>
        <w:spacing w:after="0" w:line="240" w:lineRule="auto"/>
        <w:rPr>
          <w:rFonts w:ascii="Times New Roman" w:hAnsi="Times New Roman" w:cs="Times New Roman"/>
          <w:sz w:val="24"/>
          <w:szCs w:val="24"/>
        </w:rPr>
      </w:pPr>
    </w:p>
    <w:p w:rsidR="00284D1F" w:rsidRDefault="00284D1F" w:rsidP="00310067">
      <w:pPr>
        <w:spacing w:after="0" w:line="240" w:lineRule="auto"/>
        <w:rPr>
          <w:rFonts w:ascii="Times New Roman" w:hAnsi="Times New Roman" w:cs="Times New Roman"/>
          <w:sz w:val="24"/>
          <w:szCs w:val="24"/>
        </w:rPr>
      </w:pPr>
    </w:p>
    <w:p w:rsidR="0017330C" w:rsidRDefault="00F82217" w:rsidP="004A31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INTRODUÇÃO</w:t>
      </w:r>
    </w:p>
    <w:p w:rsidR="00F82217" w:rsidRDefault="00F82217" w:rsidP="004A3104">
      <w:pPr>
        <w:spacing w:after="0" w:line="360" w:lineRule="auto"/>
        <w:jc w:val="both"/>
        <w:rPr>
          <w:rFonts w:ascii="Times New Roman" w:hAnsi="Times New Roman" w:cs="Times New Roman"/>
          <w:b/>
          <w:bCs/>
          <w:sz w:val="24"/>
          <w:szCs w:val="24"/>
        </w:rPr>
      </w:pPr>
    </w:p>
    <w:p w:rsidR="006C035E" w:rsidRDefault="006C035E" w:rsidP="0033132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século XXI não somente é marcado pelas transformações tecnológicas e da velocidade de informações, mas essencialmente é caracterizado pela transformação dos comportamentos. EM um mundo cada vez mais veloz e líquido (Bauman)</w:t>
      </w:r>
      <w:r w:rsidR="006B3393">
        <w:rPr>
          <w:rFonts w:ascii="Times New Roman" w:hAnsi="Times New Roman" w:cs="Times New Roman"/>
          <w:sz w:val="24"/>
          <w:szCs w:val="24"/>
        </w:rPr>
        <w:t xml:space="preserve">, a substituição das relações tradicionais por relações mais rápidas e fugazes ganha espaço no cotidiano da vida familiar e do mercado, marcando toda uma geração. </w:t>
      </w:r>
    </w:p>
    <w:p w:rsidR="006B3393" w:rsidRDefault="00105D2A" w:rsidP="0033132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compasso, quando se pensa na lógica do mercado de trocas, que se mostra presente no contexto das negociações comerciais e pela compra e venda de produtos e serviços, é possível perceber um comportamento contumaz da nova geração em produzir um consumo em larga escala, cujas preocupações acerca da sustentabilidade desse padrão de consumismo traz consigo a dúvida de como se obter um mecanismo de consumo eficiente com o respeito à sustentabilidade ambiental e social desejadas. </w:t>
      </w:r>
    </w:p>
    <w:p w:rsidR="00331329" w:rsidRPr="00906B6D" w:rsidRDefault="00331329" w:rsidP="00331329">
      <w:pPr>
        <w:spacing w:after="0" w:line="360" w:lineRule="auto"/>
        <w:ind w:firstLine="709"/>
        <w:jc w:val="both"/>
        <w:rPr>
          <w:rFonts w:ascii="Times New Roman" w:hAnsi="Times New Roman" w:cs="Times New Roman"/>
        </w:rPr>
      </w:pPr>
      <w:r w:rsidRPr="00906B6D">
        <w:rPr>
          <w:rFonts w:ascii="Times New Roman" w:hAnsi="Times New Roman" w:cs="Times New Roman"/>
          <w:sz w:val="24"/>
          <w:szCs w:val="24"/>
        </w:rPr>
        <w:t>Em 1987</w:t>
      </w:r>
      <w:r w:rsidR="00C43200">
        <w:rPr>
          <w:rFonts w:ascii="Times New Roman" w:hAnsi="Times New Roman" w:cs="Times New Roman"/>
          <w:sz w:val="24"/>
          <w:szCs w:val="24"/>
        </w:rPr>
        <w:t>,</w:t>
      </w:r>
      <w:r w:rsidRPr="00906B6D">
        <w:rPr>
          <w:rFonts w:ascii="Times New Roman" w:hAnsi="Times New Roman" w:cs="Times New Roman"/>
          <w:sz w:val="24"/>
          <w:szCs w:val="24"/>
        </w:rPr>
        <w:t xml:space="preserve"> </w:t>
      </w:r>
      <w:r w:rsidR="006C035E">
        <w:rPr>
          <w:rFonts w:ascii="Times New Roman" w:hAnsi="Times New Roman" w:cs="Times New Roman"/>
          <w:sz w:val="24"/>
          <w:szCs w:val="24"/>
        </w:rPr>
        <w:t>na</w:t>
      </w:r>
      <w:r w:rsidRPr="00906B6D">
        <w:rPr>
          <w:rFonts w:ascii="Times New Roman" w:hAnsi="Times New Roman" w:cs="Times New Roman"/>
          <w:sz w:val="24"/>
          <w:szCs w:val="24"/>
        </w:rPr>
        <w:t xml:space="preserve"> </w:t>
      </w:r>
      <w:r w:rsidR="00C43200">
        <w:rPr>
          <w:rFonts w:ascii="Times New Roman" w:hAnsi="Times New Roman" w:cs="Times New Roman"/>
          <w:sz w:val="24"/>
          <w:szCs w:val="24"/>
        </w:rPr>
        <w:t>A</w:t>
      </w:r>
      <w:r w:rsidRPr="00906B6D">
        <w:rPr>
          <w:rFonts w:ascii="Times New Roman" w:hAnsi="Times New Roman" w:cs="Times New Roman"/>
          <w:sz w:val="24"/>
          <w:szCs w:val="24"/>
        </w:rPr>
        <w:t xml:space="preserve">ssembleia </w:t>
      </w:r>
      <w:r w:rsidR="00C43200">
        <w:rPr>
          <w:rFonts w:ascii="Times New Roman" w:hAnsi="Times New Roman" w:cs="Times New Roman"/>
          <w:sz w:val="24"/>
          <w:szCs w:val="24"/>
        </w:rPr>
        <w:t>G</w:t>
      </w:r>
      <w:r w:rsidRPr="00906B6D">
        <w:rPr>
          <w:rFonts w:ascii="Times New Roman" w:hAnsi="Times New Roman" w:cs="Times New Roman"/>
          <w:sz w:val="24"/>
          <w:szCs w:val="24"/>
        </w:rPr>
        <w:t xml:space="preserve">eral </w:t>
      </w:r>
      <w:r w:rsidR="006C035E">
        <w:rPr>
          <w:rFonts w:ascii="Times New Roman" w:hAnsi="Times New Roman" w:cs="Times New Roman"/>
          <w:sz w:val="24"/>
          <w:szCs w:val="24"/>
        </w:rPr>
        <w:t>d</w:t>
      </w:r>
      <w:r w:rsidRPr="00906B6D">
        <w:rPr>
          <w:rFonts w:ascii="Times New Roman" w:hAnsi="Times New Roman" w:cs="Times New Roman"/>
          <w:sz w:val="24"/>
          <w:szCs w:val="24"/>
        </w:rPr>
        <w:t xml:space="preserve">as Nações Unidas, </w:t>
      </w:r>
      <w:r w:rsidR="006C035E" w:rsidRPr="00906B6D">
        <w:rPr>
          <w:rFonts w:ascii="Times New Roman" w:hAnsi="Times New Roman" w:cs="Times New Roman"/>
          <w:sz w:val="24"/>
          <w:szCs w:val="24"/>
        </w:rPr>
        <w:t>definiu</w:t>
      </w:r>
      <w:r w:rsidR="006C035E">
        <w:rPr>
          <w:rFonts w:ascii="Times New Roman" w:hAnsi="Times New Roman" w:cs="Times New Roman"/>
          <w:sz w:val="24"/>
          <w:szCs w:val="24"/>
        </w:rPr>
        <w:t>-se</w:t>
      </w:r>
      <w:r w:rsidRPr="00906B6D">
        <w:rPr>
          <w:rFonts w:ascii="Times New Roman" w:hAnsi="Times New Roman" w:cs="Times New Roman"/>
          <w:sz w:val="24"/>
          <w:szCs w:val="24"/>
        </w:rPr>
        <w:t xml:space="preserve"> sustentabilidade</w:t>
      </w:r>
      <w:r w:rsidR="00AC48FD">
        <w:rPr>
          <w:rFonts w:ascii="Times New Roman" w:hAnsi="Times New Roman" w:cs="Times New Roman"/>
          <w:sz w:val="24"/>
          <w:szCs w:val="24"/>
        </w:rPr>
        <w:t xml:space="preserve"> e</w:t>
      </w:r>
      <w:r w:rsidRPr="00906B6D">
        <w:rPr>
          <w:rFonts w:ascii="Times New Roman" w:hAnsi="Times New Roman" w:cs="Times New Roman"/>
          <w:sz w:val="24"/>
          <w:szCs w:val="24"/>
        </w:rPr>
        <w:t xml:space="preserve"> desenvolvimento sustentável como a capacidade da humanidade em garantir a atenção às necessidades presentes sem esgotar os recursos necessários às futuras gerações, ou seja, o </w:t>
      </w:r>
      <w:r w:rsidRPr="00906B6D">
        <w:rPr>
          <w:rFonts w:ascii="Times New Roman" w:hAnsi="Times New Roman" w:cs="Times New Roman"/>
          <w:sz w:val="24"/>
          <w:szCs w:val="24"/>
        </w:rPr>
        <w:lastRenderedPageBreak/>
        <w:t xml:space="preserve">desenvolvimento encontra limites no uso das tecnologias associado à capacidade do meio ambiente em absorver o que é produzido. </w:t>
      </w:r>
      <w:r>
        <w:rPr>
          <w:rFonts w:ascii="Times New Roman" w:hAnsi="Times New Roman" w:cs="Times New Roman"/>
          <w:sz w:val="24"/>
          <w:szCs w:val="24"/>
        </w:rPr>
        <w:t>Assim estabelece o documento:</w:t>
      </w:r>
    </w:p>
    <w:p w:rsidR="00331329" w:rsidRPr="00C8061A" w:rsidRDefault="00331329" w:rsidP="003313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color w:val="212121"/>
          <w:sz w:val="20"/>
          <w:szCs w:val="20"/>
          <w:lang w:eastAsia="pt-BR"/>
        </w:rPr>
      </w:pPr>
      <w:r w:rsidRPr="00C8061A">
        <w:rPr>
          <w:rFonts w:ascii="Times New Roman" w:hAnsi="Times New Roman" w:cs="Times New Roman"/>
          <w:sz w:val="18"/>
          <w:szCs w:val="20"/>
        </w:rPr>
        <w:br/>
      </w:r>
      <w:r w:rsidRPr="00C8061A">
        <w:rPr>
          <w:rFonts w:ascii="Times New Roman" w:hAnsi="Times New Roman" w:cs="Times New Roman"/>
          <w:color w:val="212121"/>
          <w:sz w:val="20"/>
          <w:szCs w:val="20"/>
          <w:shd w:val="clear" w:color="auto" w:fill="FFFFFF"/>
        </w:rPr>
        <w:t>A humanidade tem a capacidade de tornar o desenvolvimento sustentável para garantir que atenda as necessidades do presente sem comprometer a capacidade da geração futura de atender às suas próprias necessidades. o conceito de desenvolvimento sustentável implica limites - não limites absolutos, mas limitações impostas pelo estado atual da tecnologia e das organizações sociais sobre os recursos ambientais e pela capacidade da biosfera de absorver os efeitos das atividades humanas (tradução nossa)</w:t>
      </w:r>
      <w:r w:rsidRPr="00C8061A">
        <w:rPr>
          <w:rFonts w:ascii="Times New Roman" w:eastAsia="Times New Roman" w:hAnsi="Times New Roman" w:cs="Times New Roman"/>
          <w:color w:val="212121"/>
          <w:sz w:val="20"/>
          <w:szCs w:val="20"/>
          <w:lang w:val="pt-PT" w:eastAsia="pt-BR"/>
        </w:rPr>
        <w:t>.</w:t>
      </w:r>
      <w:r w:rsidRPr="00C8061A">
        <w:rPr>
          <w:rStyle w:val="Refdenotaderodap"/>
          <w:rFonts w:ascii="Times New Roman" w:eastAsia="Times New Roman" w:hAnsi="Times New Roman" w:cs="Times New Roman"/>
          <w:color w:val="212121"/>
          <w:sz w:val="20"/>
          <w:szCs w:val="20"/>
          <w:lang w:eastAsia="pt-BR"/>
        </w:rPr>
        <w:footnoteReference w:id="2"/>
      </w:r>
      <w:r w:rsidRPr="00C8061A">
        <w:rPr>
          <w:rFonts w:ascii="Times New Roman" w:eastAsia="Times New Roman" w:hAnsi="Times New Roman" w:cs="Times New Roman"/>
          <w:color w:val="212121"/>
          <w:sz w:val="20"/>
          <w:szCs w:val="20"/>
          <w:lang w:eastAsia="pt-BR"/>
        </w:rPr>
        <w:t xml:space="preserve"> </w:t>
      </w:r>
      <w:r w:rsidRPr="00C8061A">
        <w:rPr>
          <w:rFonts w:ascii="Times New Roman" w:hAnsi="Times New Roman" w:cs="Times New Roman"/>
          <w:sz w:val="20"/>
          <w:szCs w:val="20"/>
        </w:rPr>
        <w:t>(UNITED NATIONS, 1987, p.24).</w:t>
      </w:r>
    </w:p>
    <w:p w:rsidR="00331329" w:rsidRPr="00906B6D" w:rsidRDefault="00331329" w:rsidP="00331329">
      <w:pPr>
        <w:spacing w:after="0" w:line="360" w:lineRule="auto"/>
        <w:ind w:firstLine="709"/>
        <w:jc w:val="both"/>
        <w:rPr>
          <w:rFonts w:ascii="Times New Roman" w:hAnsi="Times New Roman" w:cs="Times New Roman"/>
        </w:rPr>
      </w:pPr>
    </w:p>
    <w:p w:rsidR="00331329" w:rsidRDefault="00331329" w:rsidP="00331329">
      <w:pPr>
        <w:spacing w:after="0"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Esse conceito guarda equivalência com o equilíbrio de produção que seja saudável para atender as necessidades atuais, sopesado com os efeitos a médio e longo prazo, considerando impactos ambientais e capacidade de regeneração para produções futuras.</w:t>
      </w:r>
      <w:r>
        <w:rPr>
          <w:rFonts w:ascii="Times New Roman" w:hAnsi="Times New Roman" w:cs="Times New Roman"/>
          <w:sz w:val="24"/>
          <w:szCs w:val="24"/>
        </w:rPr>
        <w:t xml:space="preserve"> </w:t>
      </w:r>
    </w:p>
    <w:p w:rsidR="00331329" w:rsidRPr="00906B6D" w:rsidRDefault="00331329" w:rsidP="00331329">
      <w:pPr>
        <w:spacing w:after="0"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Contudo, o sistema capitalista, imediatista, cuja manipulação de mercado e consumo cegam a própria sociedade, que anseia a satisfação imediata de seus desejos e não suas necessidades, causam um desenfreado perfil consumerista das atuais gerações, sem a menor consciência da necessidade de repensar a humanidade como uma, onde a queda de uma nação impacta todo o globo.</w:t>
      </w:r>
    </w:p>
    <w:p w:rsidR="00331329" w:rsidRDefault="00331329" w:rsidP="0033132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Neste sentido, Almeida esclarece a discussão aqui apontada:</w:t>
      </w:r>
    </w:p>
    <w:p w:rsidR="00C43200" w:rsidRPr="00906B6D" w:rsidRDefault="00C43200" w:rsidP="00331329">
      <w:pPr>
        <w:spacing w:after="0" w:line="360" w:lineRule="auto"/>
        <w:ind w:firstLine="709"/>
        <w:jc w:val="both"/>
        <w:rPr>
          <w:rFonts w:ascii="Times New Roman" w:hAnsi="Times New Roman" w:cs="Times New Roman"/>
          <w:sz w:val="24"/>
          <w:szCs w:val="24"/>
        </w:rPr>
      </w:pPr>
    </w:p>
    <w:p w:rsidR="00331329" w:rsidRPr="00C8061A" w:rsidRDefault="00331329" w:rsidP="00331329">
      <w:pPr>
        <w:spacing w:after="0" w:line="240" w:lineRule="auto"/>
        <w:ind w:left="2268"/>
        <w:jc w:val="both"/>
        <w:rPr>
          <w:rFonts w:ascii="Times New Roman" w:hAnsi="Times New Roman" w:cs="Times New Roman"/>
          <w:sz w:val="20"/>
          <w:szCs w:val="20"/>
        </w:rPr>
      </w:pPr>
      <w:r w:rsidRPr="00C8061A">
        <w:rPr>
          <w:rFonts w:ascii="Times New Roman" w:hAnsi="Times New Roman" w:cs="Times New Roman"/>
          <w:sz w:val="20"/>
          <w:szCs w:val="20"/>
        </w:rPr>
        <w:t>A base conceitual é tão fácil de explicar quanto difícil de implementar. Trata-se da gestão do desenvolvimento - pontual ou abrangente, nos governos ou nas empresas -, que leve em consideração as dimensões ambiental, econômica e social e tenha como objetivo assegurar a perenidade da base natural, da infra-estrutura econômica e da sociedade. [...]</w:t>
      </w:r>
    </w:p>
    <w:p w:rsidR="00331329" w:rsidRPr="00284D1F" w:rsidRDefault="00331329" w:rsidP="00331329">
      <w:pPr>
        <w:spacing w:after="0" w:line="240" w:lineRule="auto"/>
        <w:ind w:left="2268"/>
        <w:jc w:val="both"/>
        <w:rPr>
          <w:rFonts w:ascii="Times New Roman" w:hAnsi="Times New Roman" w:cs="Times New Roman"/>
          <w:sz w:val="24"/>
        </w:rPr>
      </w:pPr>
    </w:p>
    <w:p w:rsidR="00331329" w:rsidRPr="00C8061A" w:rsidRDefault="00331329" w:rsidP="00331329">
      <w:pPr>
        <w:spacing w:after="0" w:line="240" w:lineRule="auto"/>
        <w:ind w:left="2268"/>
        <w:jc w:val="both"/>
        <w:rPr>
          <w:rFonts w:ascii="Times New Roman" w:hAnsi="Times New Roman" w:cs="Times New Roman"/>
          <w:sz w:val="20"/>
          <w:szCs w:val="20"/>
        </w:rPr>
      </w:pPr>
      <w:r w:rsidRPr="00C8061A">
        <w:rPr>
          <w:rFonts w:ascii="Times New Roman" w:hAnsi="Times New Roman" w:cs="Times New Roman"/>
          <w:sz w:val="20"/>
          <w:szCs w:val="20"/>
        </w:rPr>
        <w:t>No mundo atual, a percepção de que tudo afeta a todos, cada vez com maior intensidade e menor tempo para absorção, gerou o processo de redefinição, conceitual e pragmático – porque não há mais tempo a perder -, do desenvolvimento clássico consumidor de recursos naturais, no qual o homem é incluído como mero animal de produção; e levou à formulação do conceito de desenvolvimento sustentável. Trata-se agora não mais apenas da elite privilegiada se locupletando da energia total do planeta, mas da sociedade administrando em conjunto e de forma sábia suas diferenças e recursos naturais. Não cabe aqui nenhuma divagação de natureza ideológica desta ou daquela corrente, mas sim a constatação científica de que o aquecimento do clima, o aumento da desertificação, o desaparecimento de cursos d´água e a miséria/violência atingem patamares inviáveis para a manutenção da própria sociedade local ou mundial e exigem mudanças imediatas ( 2002, p.28)</w:t>
      </w:r>
      <w:r w:rsidR="00C43200" w:rsidRPr="00C8061A">
        <w:rPr>
          <w:rFonts w:ascii="Times New Roman" w:hAnsi="Times New Roman" w:cs="Times New Roman"/>
          <w:sz w:val="20"/>
          <w:szCs w:val="20"/>
        </w:rPr>
        <w:t>.</w:t>
      </w:r>
    </w:p>
    <w:p w:rsidR="00C43200" w:rsidRPr="00284D1F" w:rsidRDefault="00C43200" w:rsidP="00331329">
      <w:pPr>
        <w:spacing w:after="0" w:line="240" w:lineRule="auto"/>
        <w:ind w:left="2268"/>
        <w:jc w:val="both"/>
        <w:rPr>
          <w:rFonts w:ascii="Times New Roman" w:hAnsi="Times New Roman" w:cs="Times New Roman"/>
          <w:szCs w:val="20"/>
        </w:rPr>
      </w:pPr>
    </w:p>
    <w:p w:rsidR="00331329" w:rsidRPr="00906B6D" w:rsidRDefault="00331329" w:rsidP="00331329">
      <w:pPr>
        <w:spacing w:after="0" w:line="240" w:lineRule="auto"/>
        <w:jc w:val="both"/>
        <w:rPr>
          <w:rFonts w:ascii="Times New Roman" w:hAnsi="Times New Roman" w:cs="Times New Roman"/>
        </w:rPr>
      </w:pPr>
    </w:p>
    <w:p w:rsidR="00331329" w:rsidRDefault="00331329" w:rsidP="00331329">
      <w:pPr>
        <w:spacing w:after="0"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 xml:space="preserve">Assim, a pós-modernidade despida de valores concretos e ludibriada pelas facilidades e diversidades infinitas, merece um olhar mais atento na tentativa de redefinir o rumo da </w:t>
      </w:r>
      <w:r w:rsidRPr="00906B6D">
        <w:rPr>
          <w:rFonts w:ascii="Times New Roman" w:hAnsi="Times New Roman" w:cs="Times New Roman"/>
          <w:sz w:val="24"/>
          <w:szCs w:val="24"/>
        </w:rPr>
        <w:lastRenderedPageBreak/>
        <w:t>humanidade, incorporando valores como sustentabilidade e solidariedade com um ajuste de consumo à nível minimamente consciente.</w:t>
      </w:r>
    </w:p>
    <w:p w:rsidR="009C5F77" w:rsidRPr="00E73690" w:rsidRDefault="009C5F77" w:rsidP="009C5F77">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9C5F77">
        <w:rPr>
          <w:rFonts w:ascii="Times New Roman" w:hAnsi="Times New Roman" w:cs="Times New Roman"/>
          <w:bCs/>
          <w:sz w:val="24"/>
          <w:szCs w:val="24"/>
        </w:rPr>
        <w:t>Deste modo, o</w:t>
      </w:r>
      <w:r>
        <w:rPr>
          <w:rFonts w:ascii="Times New Roman" w:hAnsi="Times New Roman" w:cs="Times New Roman"/>
          <w:bCs/>
          <w:sz w:val="24"/>
          <w:szCs w:val="24"/>
        </w:rPr>
        <w:t xml:space="preserve"> presente</w:t>
      </w:r>
      <w:r w:rsidRPr="00284D1F">
        <w:rPr>
          <w:rFonts w:ascii="Times New Roman" w:hAnsi="Times New Roman" w:cs="Times New Roman"/>
          <w:bCs/>
          <w:sz w:val="24"/>
          <w:szCs w:val="24"/>
        </w:rPr>
        <w:t xml:space="preserve"> trabalho aborda o processo de globalização e seus impactos  negativos quanto ao estímulo ao consumo que afetam o meio ambiente</w:t>
      </w:r>
      <w:r>
        <w:rPr>
          <w:rFonts w:ascii="Times New Roman" w:hAnsi="Times New Roman" w:cs="Times New Roman"/>
          <w:bCs/>
          <w:sz w:val="24"/>
          <w:szCs w:val="24"/>
        </w:rPr>
        <w:t>, consubstanciado na aplicabilidade prática da ideia de obsolescência programada em face da agenda desenvolvimentista carreada pelos objetivos do milênio</w:t>
      </w:r>
      <w:r w:rsidRPr="00284D1F">
        <w:rPr>
          <w:rFonts w:ascii="Times New Roman" w:hAnsi="Times New Roman" w:cs="Times New Roman"/>
          <w:bCs/>
          <w:sz w:val="24"/>
          <w:szCs w:val="24"/>
        </w:rPr>
        <w:t xml:space="preserve">. </w:t>
      </w:r>
      <w:r>
        <w:rPr>
          <w:rFonts w:ascii="Times New Roman" w:hAnsi="Times New Roman" w:cs="Times New Roman"/>
          <w:bCs/>
          <w:sz w:val="24"/>
          <w:szCs w:val="24"/>
        </w:rPr>
        <w:t>Para este objetivo,</w:t>
      </w:r>
      <w:r w:rsidRPr="00284D1F">
        <w:rPr>
          <w:rFonts w:ascii="Times New Roman" w:hAnsi="Times New Roman" w:cs="Times New Roman"/>
          <w:bCs/>
          <w:sz w:val="24"/>
          <w:szCs w:val="24"/>
        </w:rPr>
        <w:t xml:space="preserve"> </w:t>
      </w:r>
      <w:r>
        <w:rPr>
          <w:rFonts w:ascii="Times New Roman" w:hAnsi="Times New Roman" w:cs="Times New Roman"/>
          <w:bCs/>
          <w:sz w:val="24"/>
          <w:szCs w:val="24"/>
        </w:rPr>
        <w:t xml:space="preserve">um aprimoramento do uso prático dos conceitos de </w:t>
      </w:r>
      <w:r w:rsidRPr="00284D1F">
        <w:rPr>
          <w:rFonts w:ascii="Times New Roman" w:hAnsi="Times New Roman" w:cs="Times New Roman"/>
          <w:bCs/>
          <w:sz w:val="24"/>
          <w:szCs w:val="24"/>
        </w:rPr>
        <w:t>sustentabilidade, consumo conscie</w:t>
      </w:r>
      <w:r>
        <w:rPr>
          <w:rFonts w:ascii="Times New Roman" w:hAnsi="Times New Roman" w:cs="Times New Roman"/>
          <w:bCs/>
          <w:sz w:val="24"/>
          <w:szCs w:val="24"/>
        </w:rPr>
        <w:t xml:space="preserve">nte e solidariedade merece estar mais presente no debate jurídico contemporâneo, no sentido de </w:t>
      </w:r>
      <w:r w:rsidR="000F477F">
        <w:rPr>
          <w:rFonts w:ascii="Times New Roman" w:hAnsi="Times New Roman" w:cs="Times New Roman"/>
          <w:bCs/>
          <w:sz w:val="24"/>
          <w:szCs w:val="24"/>
        </w:rPr>
        <w:t xml:space="preserve">combater </w:t>
      </w:r>
      <w:r>
        <w:rPr>
          <w:rFonts w:ascii="Times New Roman" w:hAnsi="Times New Roman" w:cs="Times New Roman"/>
          <w:bCs/>
          <w:sz w:val="24"/>
          <w:szCs w:val="24"/>
        </w:rPr>
        <w:t xml:space="preserve"> aos avanços da tecnologia e do mercado desregulado da atualidade, de maneira a fazer frente à obsolescência programada produzida pelas grandes corporações do mercado</w:t>
      </w:r>
      <w:r w:rsidRPr="00284D1F">
        <w:rPr>
          <w:rFonts w:ascii="Times New Roman" w:hAnsi="Times New Roman" w:cs="Times New Roman"/>
          <w:bCs/>
          <w:sz w:val="24"/>
          <w:szCs w:val="24"/>
        </w:rPr>
        <w:t xml:space="preserve">. </w:t>
      </w:r>
      <w:r>
        <w:rPr>
          <w:rFonts w:ascii="Times New Roman" w:hAnsi="Times New Roman" w:cs="Times New Roman"/>
          <w:bCs/>
          <w:sz w:val="24"/>
          <w:szCs w:val="24"/>
        </w:rPr>
        <w:t>Neste contexto, a partir de uma metodologia dedutiva e com base na discussão do diálogo de fontes do direito internacional e interno, o presente trabalho busca traçar soluções para se atingir a conquista de uma agenda sustentável de consumo, balizada pelas orientações estabelecidas no objetivo nº. 12 da agenda de 2030.</w:t>
      </w:r>
      <w:r w:rsidRPr="00284D1F">
        <w:rPr>
          <w:rFonts w:ascii="Times New Roman" w:hAnsi="Times New Roman" w:cs="Times New Roman"/>
          <w:bCs/>
          <w:sz w:val="24"/>
          <w:szCs w:val="24"/>
        </w:rPr>
        <w:t xml:space="preserve"> </w:t>
      </w:r>
      <w:r w:rsidRPr="00E73690">
        <w:rPr>
          <w:rFonts w:ascii="Times New Roman" w:hAnsi="Times New Roman" w:cs="Times New Roman"/>
          <w:bCs/>
          <w:sz w:val="24"/>
          <w:szCs w:val="24"/>
        </w:rPr>
        <w:t xml:space="preserve"> </w:t>
      </w:r>
      <w:r w:rsidR="000F477F">
        <w:rPr>
          <w:rFonts w:ascii="Times New Roman" w:hAnsi="Times New Roman" w:cs="Times New Roman"/>
          <w:bCs/>
          <w:sz w:val="24"/>
          <w:szCs w:val="24"/>
        </w:rPr>
        <w:t xml:space="preserve">O uso de instrumentos conceituais e de resolução de conflitos desenvolvido pela OMC (Organização Mundial do Comércio) ganhará destaque nesta oportunidade. </w:t>
      </w:r>
      <w:r>
        <w:rPr>
          <w:rFonts w:ascii="Times New Roman" w:hAnsi="Times New Roman" w:cs="Times New Roman"/>
          <w:bCs/>
          <w:sz w:val="24"/>
          <w:szCs w:val="24"/>
        </w:rPr>
        <w:t xml:space="preserve">Nesta medida, o que se verifica é que uma maior regulação de determinados setores do mercado poderá suscitar o atingimento de tais pressupostos. </w:t>
      </w:r>
    </w:p>
    <w:p w:rsidR="00331329" w:rsidRPr="00906B6D" w:rsidRDefault="00331329" w:rsidP="00331329">
      <w:pPr>
        <w:spacing w:after="0"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O alcance dos resultados se deve à pesquisa bibliográfica</w:t>
      </w:r>
      <w:r w:rsidR="00933A96">
        <w:rPr>
          <w:rFonts w:ascii="Times New Roman" w:hAnsi="Times New Roman" w:cs="Times New Roman"/>
          <w:sz w:val="24"/>
          <w:szCs w:val="24"/>
        </w:rPr>
        <w:t xml:space="preserve"> </w:t>
      </w:r>
      <w:r w:rsidR="00933A96">
        <w:rPr>
          <w:rFonts w:ascii="Times New Roman" w:hAnsi="Times New Roman" w:cs="Times New Roman"/>
          <w:bCs/>
          <w:sz w:val="24"/>
          <w:szCs w:val="24"/>
        </w:rPr>
        <w:t>a partir de uma análise qualitativa mais abrangente sobre o tema. Como re</w:t>
      </w:r>
      <w:r w:rsidRPr="00906B6D">
        <w:rPr>
          <w:rFonts w:ascii="Times New Roman" w:hAnsi="Times New Roman" w:cs="Times New Roman"/>
          <w:sz w:val="24"/>
          <w:szCs w:val="24"/>
        </w:rPr>
        <w:t>ferencial teórico</w:t>
      </w:r>
      <w:r w:rsidR="00933A96">
        <w:rPr>
          <w:rFonts w:ascii="Times New Roman" w:hAnsi="Times New Roman" w:cs="Times New Roman"/>
          <w:sz w:val="24"/>
          <w:szCs w:val="24"/>
        </w:rPr>
        <w:t xml:space="preserve"> mais explícito, </w:t>
      </w:r>
      <w:r w:rsidRPr="00906B6D">
        <w:rPr>
          <w:rFonts w:ascii="Times New Roman" w:hAnsi="Times New Roman" w:cs="Times New Roman"/>
          <w:sz w:val="24"/>
          <w:szCs w:val="24"/>
        </w:rPr>
        <w:t xml:space="preserve"> </w:t>
      </w:r>
      <w:r w:rsidR="00933A96">
        <w:rPr>
          <w:rFonts w:ascii="Times New Roman" w:hAnsi="Times New Roman" w:cs="Times New Roman"/>
          <w:sz w:val="24"/>
          <w:szCs w:val="24"/>
        </w:rPr>
        <w:t>a análise do mercado e das relações sociais desenvolvidas</w:t>
      </w:r>
      <w:r w:rsidRPr="00906B6D">
        <w:rPr>
          <w:rFonts w:ascii="Times New Roman" w:hAnsi="Times New Roman" w:cs="Times New Roman"/>
          <w:sz w:val="24"/>
          <w:szCs w:val="24"/>
        </w:rPr>
        <w:t xml:space="preserve"> </w:t>
      </w:r>
      <w:r>
        <w:rPr>
          <w:rFonts w:ascii="Times New Roman" w:hAnsi="Times New Roman" w:cs="Times New Roman"/>
          <w:sz w:val="24"/>
          <w:szCs w:val="24"/>
        </w:rPr>
        <w:t xml:space="preserve">Zygmund </w:t>
      </w:r>
      <w:r w:rsidRPr="00906B6D">
        <w:rPr>
          <w:rFonts w:ascii="Times New Roman" w:hAnsi="Times New Roman" w:cs="Times New Roman"/>
          <w:sz w:val="24"/>
          <w:szCs w:val="24"/>
        </w:rPr>
        <w:t xml:space="preserve">Bauman </w:t>
      </w:r>
      <w:r w:rsidR="006E5ECD">
        <w:rPr>
          <w:rFonts w:ascii="Times New Roman" w:hAnsi="Times New Roman" w:cs="Times New Roman"/>
          <w:sz w:val="24"/>
          <w:szCs w:val="24"/>
        </w:rPr>
        <w:t xml:space="preserve">auxiliará no entendimento </w:t>
      </w:r>
      <w:r w:rsidRPr="00906B6D">
        <w:rPr>
          <w:rFonts w:ascii="Times New Roman" w:hAnsi="Times New Roman" w:cs="Times New Roman"/>
          <w:sz w:val="24"/>
          <w:szCs w:val="24"/>
        </w:rPr>
        <w:t xml:space="preserve"> </w:t>
      </w:r>
      <w:r w:rsidR="006E5ECD">
        <w:rPr>
          <w:rFonts w:ascii="Times New Roman" w:hAnsi="Times New Roman" w:cs="Times New Roman"/>
          <w:sz w:val="24"/>
          <w:szCs w:val="24"/>
        </w:rPr>
        <w:t>d</w:t>
      </w:r>
      <w:r w:rsidRPr="00906B6D">
        <w:rPr>
          <w:rFonts w:ascii="Times New Roman" w:hAnsi="Times New Roman" w:cs="Times New Roman"/>
          <w:sz w:val="24"/>
          <w:szCs w:val="24"/>
        </w:rPr>
        <w:t>a volatilidade d</w:t>
      </w:r>
      <w:r w:rsidR="006E5ECD">
        <w:rPr>
          <w:rFonts w:ascii="Times New Roman" w:hAnsi="Times New Roman" w:cs="Times New Roman"/>
          <w:sz w:val="24"/>
          <w:szCs w:val="24"/>
        </w:rPr>
        <w:t>essas</w:t>
      </w:r>
      <w:r w:rsidRPr="00906B6D">
        <w:rPr>
          <w:rFonts w:ascii="Times New Roman" w:hAnsi="Times New Roman" w:cs="Times New Roman"/>
          <w:sz w:val="24"/>
          <w:szCs w:val="24"/>
        </w:rPr>
        <w:t xml:space="preserve"> relações </w:t>
      </w:r>
      <w:r w:rsidR="006E5ECD">
        <w:rPr>
          <w:rFonts w:ascii="Times New Roman" w:hAnsi="Times New Roman" w:cs="Times New Roman"/>
          <w:sz w:val="24"/>
          <w:szCs w:val="24"/>
        </w:rPr>
        <w:t xml:space="preserve">conjunturais </w:t>
      </w:r>
      <w:r w:rsidRPr="00906B6D">
        <w:rPr>
          <w:rFonts w:ascii="Times New Roman" w:hAnsi="Times New Roman" w:cs="Times New Roman"/>
          <w:sz w:val="24"/>
          <w:szCs w:val="24"/>
        </w:rPr>
        <w:t xml:space="preserve">e </w:t>
      </w:r>
      <w:r w:rsidR="006E5ECD">
        <w:rPr>
          <w:rFonts w:ascii="Times New Roman" w:hAnsi="Times New Roman" w:cs="Times New Roman"/>
          <w:sz w:val="24"/>
          <w:szCs w:val="24"/>
        </w:rPr>
        <w:t>n</w:t>
      </w:r>
      <w:r w:rsidRPr="00906B6D">
        <w:rPr>
          <w:rFonts w:ascii="Times New Roman" w:hAnsi="Times New Roman" w:cs="Times New Roman"/>
          <w:sz w:val="24"/>
          <w:szCs w:val="24"/>
        </w:rPr>
        <w:t>o dinamismo da permuta de necessidades humanas que alavancam um comportamento prejudicial de produção e consumo.</w:t>
      </w:r>
    </w:p>
    <w:p w:rsidR="00331329" w:rsidRDefault="00331329" w:rsidP="00331329">
      <w:pPr>
        <w:spacing w:after="0" w:line="360" w:lineRule="auto"/>
        <w:ind w:firstLine="709"/>
        <w:jc w:val="both"/>
        <w:rPr>
          <w:rFonts w:ascii="Times New Roman" w:hAnsi="Times New Roman" w:cs="Times New Roman"/>
          <w:b/>
          <w:sz w:val="24"/>
          <w:szCs w:val="24"/>
        </w:rPr>
      </w:pPr>
    </w:p>
    <w:p w:rsidR="00C43200" w:rsidRPr="00906B6D" w:rsidRDefault="00C43200" w:rsidP="00331329">
      <w:pPr>
        <w:spacing w:after="0" w:line="360" w:lineRule="auto"/>
        <w:ind w:firstLine="709"/>
        <w:jc w:val="both"/>
        <w:rPr>
          <w:rFonts w:ascii="Times New Roman" w:hAnsi="Times New Roman" w:cs="Times New Roman"/>
          <w:b/>
          <w:sz w:val="24"/>
          <w:szCs w:val="24"/>
        </w:rPr>
      </w:pPr>
    </w:p>
    <w:p w:rsidR="00331329" w:rsidRPr="00906B6D" w:rsidRDefault="00284D1F" w:rsidP="00331329">
      <w:pPr>
        <w:spacing w:after="0" w:line="360" w:lineRule="auto"/>
        <w:jc w:val="both"/>
        <w:rPr>
          <w:rFonts w:ascii="Times New Roman" w:hAnsi="Times New Roman" w:cs="Times New Roman"/>
          <w:b/>
          <w:sz w:val="24"/>
          <w:szCs w:val="24"/>
        </w:rPr>
      </w:pPr>
      <w:r w:rsidRPr="00906B6D">
        <w:rPr>
          <w:rFonts w:ascii="Times New Roman" w:hAnsi="Times New Roman" w:cs="Times New Roman"/>
          <w:b/>
          <w:sz w:val="24"/>
          <w:szCs w:val="24"/>
        </w:rPr>
        <w:t xml:space="preserve">1 </w:t>
      </w:r>
      <w:r>
        <w:rPr>
          <w:rFonts w:ascii="Times New Roman" w:hAnsi="Times New Roman" w:cs="Times New Roman"/>
          <w:b/>
          <w:sz w:val="24"/>
          <w:szCs w:val="24"/>
        </w:rPr>
        <w:t>A SOCIEDADE DE CONSUMO</w:t>
      </w:r>
    </w:p>
    <w:p w:rsidR="00331329" w:rsidRPr="00284D1F" w:rsidRDefault="00331329" w:rsidP="00331329">
      <w:pPr>
        <w:spacing w:after="0" w:line="360" w:lineRule="auto"/>
        <w:ind w:firstLine="709"/>
        <w:jc w:val="both"/>
        <w:rPr>
          <w:rFonts w:ascii="Times New Roman" w:hAnsi="Times New Roman" w:cs="Times New Roman"/>
          <w:sz w:val="24"/>
          <w:szCs w:val="24"/>
        </w:rPr>
      </w:pPr>
    </w:p>
    <w:p w:rsidR="00331329" w:rsidRDefault="00331329" w:rsidP="00331329">
      <w:pPr>
        <w:spacing w:after="0" w:line="360" w:lineRule="auto"/>
        <w:ind w:firstLine="709"/>
        <w:jc w:val="both"/>
        <w:rPr>
          <w:rFonts w:ascii="Times New Roman" w:hAnsi="Times New Roman" w:cs="Times New Roman"/>
          <w:sz w:val="24"/>
          <w:szCs w:val="24"/>
        </w:rPr>
      </w:pPr>
      <w:r w:rsidRPr="00284D1F">
        <w:rPr>
          <w:rFonts w:ascii="Times New Roman" w:hAnsi="Times New Roman" w:cs="Times New Roman"/>
          <w:sz w:val="24"/>
          <w:szCs w:val="24"/>
        </w:rPr>
        <w:t xml:space="preserve">Um fator de risco global, desencadeado pela necessidade de ampliação comercial foi a criação da sociedade de consumo, em que há um inconformismo humano, estimulado pelo que é oferecido, seja pela superação de novas tecnologias ou promoção de novos designer, e não necessariamente pela real utilidade.  O próprio sistema capitalista, imediatista, cuja manipulação de mercado e consumo </w:t>
      </w:r>
      <w:r w:rsidR="005519DD">
        <w:rPr>
          <w:rFonts w:ascii="Times New Roman" w:hAnsi="Times New Roman" w:cs="Times New Roman"/>
          <w:sz w:val="24"/>
          <w:szCs w:val="24"/>
        </w:rPr>
        <w:t>contribuem ara uma maior manipulação dos comportamentos sociais</w:t>
      </w:r>
      <w:r w:rsidRPr="00284D1F">
        <w:rPr>
          <w:rFonts w:ascii="Times New Roman" w:hAnsi="Times New Roman" w:cs="Times New Roman"/>
          <w:sz w:val="24"/>
          <w:szCs w:val="24"/>
        </w:rPr>
        <w:t xml:space="preserve">, que anseia a satisfação imediata de seus desejos e não suas necessidades, causa um desenfreado perfil consumerista das atuais gerações, sem a menor </w:t>
      </w:r>
      <w:r w:rsidRPr="00284D1F">
        <w:rPr>
          <w:rFonts w:ascii="Times New Roman" w:hAnsi="Times New Roman" w:cs="Times New Roman"/>
          <w:sz w:val="24"/>
          <w:szCs w:val="24"/>
        </w:rPr>
        <w:lastRenderedPageBreak/>
        <w:t>consciência da necessidade de repens</w:t>
      </w:r>
      <w:r w:rsidR="00516F71">
        <w:rPr>
          <w:rFonts w:ascii="Times New Roman" w:hAnsi="Times New Roman" w:cs="Times New Roman"/>
          <w:sz w:val="24"/>
          <w:szCs w:val="24"/>
        </w:rPr>
        <w:t>ar a humanidade como mais harmônica e ligada por valores fundamentais. Como cita Almeida:</w:t>
      </w:r>
    </w:p>
    <w:p w:rsidR="00C43200" w:rsidRPr="00284D1F" w:rsidRDefault="00C43200" w:rsidP="00331329">
      <w:pPr>
        <w:spacing w:after="0" w:line="360" w:lineRule="auto"/>
        <w:ind w:firstLine="709"/>
        <w:jc w:val="both"/>
        <w:rPr>
          <w:rFonts w:ascii="Times New Roman" w:hAnsi="Times New Roman" w:cs="Times New Roman"/>
          <w:sz w:val="24"/>
          <w:szCs w:val="24"/>
        </w:rPr>
      </w:pPr>
    </w:p>
    <w:p w:rsidR="00331329" w:rsidRPr="00C8061A" w:rsidRDefault="00331329" w:rsidP="00331329">
      <w:pPr>
        <w:spacing w:after="0" w:line="240" w:lineRule="auto"/>
        <w:ind w:left="2268"/>
        <w:jc w:val="both"/>
        <w:rPr>
          <w:rFonts w:ascii="Times New Roman" w:hAnsi="Times New Roman" w:cs="Times New Roman"/>
          <w:sz w:val="20"/>
          <w:szCs w:val="20"/>
        </w:rPr>
      </w:pPr>
      <w:r w:rsidRPr="00C8061A">
        <w:rPr>
          <w:rFonts w:ascii="Times New Roman" w:hAnsi="Times New Roman" w:cs="Times New Roman"/>
          <w:sz w:val="20"/>
          <w:szCs w:val="20"/>
        </w:rPr>
        <w:t>No mundo atual, a percepção de que tudo afeta a todos, cada vez com maior intensidade e menor tempo para absorção, gerou o processo de redefinição, conceitual e pragmático – porque não há mais tempo a perder -, do desenvolvimento clássico consumidor de recursos naturais, no qual o homem é incluído como mero animal de produção; e levou à formulação do conceito de desenvolvimento sustentável. Trata-se agora não mais apenas da elite privilegiada se locupletando da energia total do planeta, mas da sociedade administrando em conjunto e de forma sábia suas diferenças e recursos naturais. Não cabe aqui nenhuma divagação de natureza ideológica desta ou daquela corrente, mas sim a constatação científica de que o aquecimento do clima, o aumento da desertificação, o desaparecimento de cursos d´água e a miséria/violência atingem patamares inviáveis para a manutenção da própria sociedade local ou mund</w:t>
      </w:r>
      <w:r w:rsidR="00C43200" w:rsidRPr="00C8061A">
        <w:rPr>
          <w:rFonts w:ascii="Times New Roman" w:hAnsi="Times New Roman" w:cs="Times New Roman"/>
          <w:sz w:val="20"/>
          <w:szCs w:val="20"/>
        </w:rPr>
        <w:t>ial e exigem mudanças imediatas</w:t>
      </w:r>
      <w:r w:rsidRPr="00C8061A">
        <w:rPr>
          <w:rFonts w:ascii="Times New Roman" w:hAnsi="Times New Roman" w:cs="Times New Roman"/>
          <w:sz w:val="20"/>
          <w:szCs w:val="20"/>
        </w:rPr>
        <w:t xml:space="preserve"> ( 2002, p.28)</w:t>
      </w:r>
      <w:r w:rsidR="00C43200" w:rsidRPr="00C8061A">
        <w:rPr>
          <w:rFonts w:ascii="Times New Roman" w:hAnsi="Times New Roman" w:cs="Times New Roman"/>
          <w:sz w:val="20"/>
          <w:szCs w:val="20"/>
        </w:rPr>
        <w:t>.</w:t>
      </w:r>
    </w:p>
    <w:p w:rsidR="00C43200" w:rsidRPr="00284D1F" w:rsidRDefault="00C43200" w:rsidP="00331329">
      <w:pPr>
        <w:spacing w:after="0" w:line="240" w:lineRule="auto"/>
        <w:ind w:left="2268"/>
        <w:jc w:val="both"/>
        <w:rPr>
          <w:rFonts w:ascii="Times New Roman" w:hAnsi="Times New Roman" w:cs="Times New Roman"/>
          <w:szCs w:val="20"/>
        </w:rPr>
      </w:pPr>
    </w:p>
    <w:p w:rsidR="00284D1F" w:rsidRPr="00284D1F" w:rsidRDefault="00284D1F" w:rsidP="00331329">
      <w:pPr>
        <w:spacing w:after="0" w:line="240" w:lineRule="auto"/>
        <w:ind w:left="2268"/>
        <w:jc w:val="both"/>
        <w:rPr>
          <w:rFonts w:ascii="Arial" w:hAnsi="Arial" w:cs="Arial"/>
          <w:szCs w:val="20"/>
        </w:rPr>
      </w:pPr>
    </w:p>
    <w:p w:rsidR="00331329" w:rsidRDefault="00331329" w:rsidP="00331329">
      <w:pPr>
        <w:spacing w:after="0"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O consumo deixou de ser praticado para a satisfação das necessidades reais de um indivíduo para satisfazer seu prazer de ter, o que há me mais novo ou moderno, ganhando um viés comportamental, de inclusão e pertencimento ao grupo social, cujos bens definem o lugar do indivíduo na sociedade.</w:t>
      </w:r>
      <w:r>
        <w:rPr>
          <w:rFonts w:ascii="Times New Roman" w:hAnsi="Times New Roman" w:cs="Times New Roman"/>
          <w:sz w:val="24"/>
          <w:szCs w:val="24"/>
        </w:rPr>
        <w:t xml:space="preserve"> </w:t>
      </w:r>
      <w:r w:rsidR="00516F71">
        <w:rPr>
          <w:rFonts w:ascii="Times New Roman" w:hAnsi="Times New Roman" w:cs="Times New Roman"/>
          <w:sz w:val="24"/>
          <w:szCs w:val="24"/>
        </w:rPr>
        <w:t>Já</w:t>
      </w:r>
      <w:r>
        <w:rPr>
          <w:rFonts w:ascii="Times New Roman" w:hAnsi="Times New Roman" w:cs="Times New Roman"/>
          <w:sz w:val="24"/>
          <w:szCs w:val="24"/>
        </w:rPr>
        <w:t xml:space="preserve"> Bauman</w:t>
      </w:r>
      <w:r w:rsidR="00516F71">
        <w:rPr>
          <w:rFonts w:ascii="Times New Roman" w:hAnsi="Times New Roman" w:cs="Times New Roman"/>
          <w:sz w:val="24"/>
          <w:szCs w:val="24"/>
        </w:rPr>
        <w:t xml:space="preserve"> esclarece</w:t>
      </w:r>
      <w:r>
        <w:rPr>
          <w:rFonts w:ascii="Times New Roman" w:hAnsi="Times New Roman" w:cs="Times New Roman"/>
          <w:sz w:val="24"/>
          <w:szCs w:val="24"/>
        </w:rPr>
        <w:t>:</w:t>
      </w:r>
    </w:p>
    <w:p w:rsidR="00C43200" w:rsidRPr="00906B6D" w:rsidRDefault="00C43200" w:rsidP="00331329">
      <w:pPr>
        <w:spacing w:after="0" w:line="360" w:lineRule="auto"/>
        <w:ind w:firstLine="709"/>
        <w:jc w:val="both"/>
        <w:rPr>
          <w:rFonts w:ascii="Times New Roman" w:hAnsi="Times New Roman" w:cs="Times New Roman"/>
          <w:sz w:val="24"/>
          <w:szCs w:val="24"/>
        </w:rPr>
      </w:pPr>
    </w:p>
    <w:p w:rsidR="00331329" w:rsidRPr="00C8061A" w:rsidRDefault="00331329" w:rsidP="00331329">
      <w:pPr>
        <w:spacing w:after="0" w:line="240" w:lineRule="auto"/>
        <w:ind w:left="2268"/>
        <w:jc w:val="both"/>
        <w:rPr>
          <w:rFonts w:ascii="Times New Roman" w:hAnsi="Times New Roman" w:cs="Times New Roman"/>
          <w:sz w:val="20"/>
          <w:szCs w:val="20"/>
        </w:rPr>
      </w:pPr>
      <w:r w:rsidRPr="00C8061A">
        <w:rPr>
          <w:rFonts w:ascii="Times New Roman" w:hAnsi="Times New Roman" w:cs="Times New Roman"/>
          <w:sz w:val="20"/>
          <w:szCs w:val="20"/>
        </w:rPr>
        <w:t xml:space="preserve">O consumismo hoje, porém, não diz mais respeito à satisfação das necessidades – nem mesmo as mais sublimes, distantes (alguns diriam, não muito corretamente, “artificiais”, “inventadas”, “derivativas”) necessidades de identificação ou a autossegurança quanto à “adequação”. Já foi dito que o </w:t>
      </w:r>
      <w:r w:rsidRPr="00C8061A">
        <w:rPr>
          <w:rFonts w:ascii="Times New Roman" w:hAnsi="Times New Roman" w:cs="Times New Roman"/>
          <w:i/>
          <w:sz w:val="20"/>
          <w:szCs w:val="20"/>
        </w:rPr>
        <w:t>spiritus movens</w:t>
      </w:r>
      <w:r w:rsidRPr="00C8061A">
        <w:rPr>
          <w:rFonts w:ascii="Times New Roman" w:hAnsi="Times New Roman" w:cs="Times New Roman"/>
          <w:sz w:val="20"/>
          <w:szCs w:val="20"/>
        </w:rPr>
        <w:t xml:space="preserve"> da atividade consumista não é mais o conjunto mensurável de necessidades articuladas, mas o desejo – entidade muito mais volátil e efêmera, evasiva e caprichosa, e essencialmente não referencial que as “necessidades”, um motivo autogerado e autopropelido que não precisa de outra justificação ou “causa” </w:t>
      </w:r>
      <w:r w:rsidR="00284D1F" w:rsidRPr="00C8061A">
        <w:rPr>
          <w:rFonts w:ascii="Times New Roman" w:hAnsi="Times New Roman" w:cs="Times New Roman"/>
          <w:sz w:val="20"/>
          <w:szCs w:val="20"/>
        </w:rPr>
        <w:t>(</w:t>
      </w:r>
      <w:r w:rsidRPr="00C8061A">
        <w:rPr>
          <w:rFonts w:ascii="Times New Roman" w:hAnsi="Times New Roman" w:cs="Times New Roman"/>
          <w:sz w:val="20"/>
          <w:szCs w:val="20"/>
        </w:rPr>
        <w:t>2001, p.96).</w:t>
      </w:r>
    </w:p>
    <w:p w:rsidR="00331329" w:rsidRPr="00284D1F" w:rsidRDefault="00331329" w:rsidP="00331329">
      <w:pPr>
        <w:spacing w:after="0" w:line="240" w:lineRule="auto"/>
        <w:ind w:left="2268"/>
        <w:jc w:val="both"/>
        <w:rPr>
          <w:rFonts w:ascii="Times New Roman" w:hAnsi="Times New Roman" w:cs="Times New Roman"/>
          <w:sz w:val="24"/>
        </w:rPr>
      </w:pPr>
    </w:p>
    <w:p w:rsidR="00331329" w:rsidRDefault="00331329" w:rsidP="00331329">
      <w:pPr>
        <w:spacing w:after="0"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 xml:space="preserve">Acabar com a sociedade de consumo, como se apresenta hodiernamente, tornando-a uma sociedade de consumo consciente é medida urgente para garantir um futuro. O descaso com os efeitos das condutas de mercado praticadas na atualidade colocam a sociedade em risco. </w:t>
      </w:r>
      <w:r>
        <w:rPr>
          <w:rFonts w:ascii="Times New Roman" w:hAnsi="Times New Roman" w:cs="Times New Roman"/>
          <w:sz w:val="24"/>
          <w:szCs w:val="24"/>
        </w:rPr>
        <w:t>Segundo as Nações Unidas, e</w:t>
      </w:r>
      <w:r w:rsidRPr="00906B6D">
        <w:rPr>
          <w:rFonts w:ascii="Times New Roman" w:hAnsi="Times New Roman" w:cs="Times New Roman"/>
          <w:sz w:val="24"/>
          <w:szCs w:val="24"/>
        </w:rPr>
        <w:t>stima-se que</w:t>
      </w:r>
      <w:r w:rsidRPr="00906B6D">
        <w:rPr>
          <w:rFonts w:ascii="Times New Roman" w:hAnsi="Times New Roman" w:cs="Times New Roman"/>
        </w:rPr>
        <w:t xml:space="preserve"> </w:t>
      </w:r>
      <w:r w:rsidRPr="00906B6D">
        <w:rPr>
          <w:rFonts w:ascii="Times New Roman" w:hAnsi="Times New Roman" w:cs="Times New Roman"/>
          <w:sz w:val="24"/>
          <w:szCs w:val="24"/>
        </w:rPr>
        <w:t xml:space="preserve">a população global chegará a 9,6 bilhões de pessoas até 2050, </w:t>
      </w:r>
      <w:r w:rsidR="00284D1F">
        <w:rPr>
          <w:rFonts w:ascii="Times New Roman" w:hAnsi="Times New Roman" w:cs="Times New Roman"/>
          <w:sz w:val="24"/>
          <w:szCs w:val="24"/>
        </w:rPr>
        <w:t>o que</w:t>
      </w:r>
      <w:r w:rsidRPr="00906B6D">
        <w:rPr>
          <w:rFonts w:ascii="Times New Roman" w:hAnsi="Times New Roman" w:cs="Times New Roman"/>
          <w:sz w:val="24"/>
          <w:szCs w:val="24"/>
        </w:rPr>
        <w:t xml:space="preserve"> representa a necessidade de três planetas para sustentar a necessidade de recursos naturais capazes de suprir os estilos de vida atuais.</w:t>
      </w:r>
      <w:r>
        <w:rPr>
          <w:rFonts w:ascii="Times New Roman" w:hAnsi="Times New Roman" w:cs="Times New Roman"/>
          <w:sz w:val="24"/>
          <w:szCs w:val="24"/>
        </w:rPr>
        <w:t xml:space="preserve"> Assim se nota:</w:t>
      </w:r>
    </w:p>
    <w:p w:rsidR="00C43200" w:rsidRPr="00906B6D" w:rsidRDefault="00C43200" w:rsidP="00331329">
      <w:pPr>
        <w:spacing w:after="0" w:line="360" w:lineRule="auto"/>
        <w:ind w:firstLine="709"/>
        <w:jc w:val="both"/>
        <w:rPr>
          <w:rFonts w:ascii="Times New Roman" w:hAnsi="Times New Roman" w:cs="Times New Roman"/>
          <w:sz w:val="24"/>
          <w:szCs w:val="24"/>
        </w:rPr>
      </w:pPr>
    </w:p>
    <w:p w:rsidR="00331329" w:rsidRPr="00C8061A" w:rsidRDefault="00331329" w:rsidP="00331329">
      <w:pPr>
        <w:spacing w:after="0" w:line="240" w:lineRule="auto"/>
        <w:ind w:left="2268"/>
        <w:jc w:val="both"/>
        <w:rPr>
          <w:rFonts w:ascii="Times New Roman" w:hAnsi="Times New Roman" w:cs="Times New Roman"/>
          <w:sz w:val="20"/>
          <w:szCs w:val="20"/>
        </w:rPr>
      </w:pPr>
      <w:r w:rsidRPr="00C8061A">
        <w:rPr>
          <w:rFonts w:ascii="Times New Roman" w:hAnsi="Times New Roman" w:cs="Times New Roman"/>
          <w:sz w:val="20"/>
          <w:szCs w:val="20"/>
        </w:rPr>
        <w:t>Em  verdade,  as  três  dimensões  da  sustentabilidade  estão  intimamente  ligadas,  sendo certo  que  ausência  de  atenção  a  qualquer  delas  acarretará,  cedo  ou  tarde,  repercussões perigosas   sobre   a   atividade   econômica   e   a   estrutura   do   mercado   capitalista,   modelo hodiernamente adotado em escala mundial que, apesar dos alertas e discussões internacionais, com  envolvimento  de  Estados  e  instituições  não  governamentais,  ainda  produz  um  ritmo  e formato  de  consumo  que  é  altamente  predatório  e  destruidor  dos  recursos  naturais,  com preocupação, até o momento, insuficiente no que se refere à manutenção da qualidade de vida no planeta e à busca da distribuição de renda, igualdade e justiça social (SANTIAGO; MACHADO, 2016)</w:t>
      </w:r>
      <w:r w:rsidR="00C43200" w:rsidRPr="00C8061A">
        <w:rPr>
          <w:rFonts w:ascii="Times New Roman" w:hAnsi="Times New Roman" w:cs="Times New Roman"/>
          <w:sz w:val="20"/>
          <w:szCs w:val="20"/>
        </w:rPr>
        <w:t>.</w:t>
      </w:r>
    </w:p>
    <w:p w:rsidR="00C43200" w:rsidRPr="00284D1F" w:rsidRDefault="00C43200" w:rsidP="00331329">
      <w:pPr>
        <w:spacing w:after="0" w:line="240" w:lineRule="auto"/>
        <w:ind w:left="2268"/>
        <w:jc w:val="both"/>
        <w:rPr>
          <w:rFonts w:ascii="Times New Roman" w:hAnsi="Times New Roman" w:cs="Times New Roman"/>
          <w:szCs w:val="20"/>
        </w:rPr>
      </w:pPr>
    </w:p>
    <w:p w:rsidR="00331329" w:rsidRPr="00906B6D" w:rsidRDefault="00331329" w:rsidP="00331329">
      <w:pPr>
        <w:spacing w:after="0" w:line="240" w:lineRule="auto"/>
        <w:ind w:left="2268"/>
        <w:jc w:val="both"/>
        <w:rPr>
          <w:rFonts w:ascii="Times New Roman" w:hAnsi="Times New Roman" w:cs="Times New Roman"/>
        </w:rPr>
      </w:pPr>
    </w:p>
    <w:p w:rsidR="00331329" w:rsidRPr="00906B6D" w:rsidRDefault="00331329" w:rsidP="00331329">
      <w:pPr>
        <w:spacing w:after="0"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A Organização das Nações Unidas (ONU)</w:t>
      </w:r>
      <w:r w:rsidR="00D55FF0">
        <w:rPr>
          <w:rFonts w:ascii="Times New Roman" w:hAnsi="Times New Roman" w:cs="Times New Roman"/>
          <w:sz w:val="24"/>
          <w:szCs w:val="24"/>
        </w:rPr>
        <w:t>,</w:t>
      </w:r>
      <w:r w:rsidRPr="00906B6D">
        <w:rPr>
          <w:rFonts w:ascii="Times New Roman" w:hAnsi="Times New Roman" w:cs="Times New Roman"/>
          <w:sz w:val="24"/>
          <w:szCs w:val="24"/>
        </w:rPr>
        <w:t xml:space="preserve"> com o apo</w:t>
      </w:r>
      <w:r>
        <w:rPr>
          <w:rFonts w:ascii="Times New Roman" w:hAnsi="Times New Roman" w:cs="Times New Roman"/>
          <w:sz w:val="24"/>
          <w:szCs w:val="24"/>
        </w:rPr>
        <w:t>io de 191 nações</w:t>
      </w:r>
      <w:r w:rsidR="00D55FF0">
        <w:rPr>
          <w:rFonts w:ascii="Times New Roman" w:hAnsi="Times New Roman" w:cs="Times New Roman"/>
          <w:sz w:val="24"/>
          <w:szCs w:val="24"/>
        </w:rPr>
        <w:t>,</w:t>
      </w:r>
      <w:r>
        <w:rPr>
          <w:rFonts w:ascii="Times New Roman" w:hAnsi="Times New Roman" w:cs="Times New Roman"/>
          <w:sz w:val="24"/>
          <w:szCs w:val="24"/>
        </w:rPr>
        <w:t xml:space="preserve"> criou, em 2000</w:t>
      </w:r>
      <w:r w:rsidRPr="00906B6D">
        <w:rPr>
          <w:rFonts w:ascii="Times New Roman" w:hAnsi="Times New Roman" w:cs="Times New Roman"/>
          <w:sz w:val="24"/>
          <w:szCs w:val="24"/>
        </w:rPr>
        <w:t xml:space="preserve">, a chamada </w:t>
      </w:r>
      <w:r>
        <w:rPr>
          <w:rFonts w:ascii="Times New Roman" w:hAnsi="Times New Roman" w:cs="Times New Roman"/>
          <w:sz w:val="24"/>
          <w:szCs w:val="24"/>
        </w:rPr>
        <w:t>“Declaração</w:t>
      </w:r>
      <w:r w:rsidRPr="00906B6D">
        <w:rPr>
          <w:rFonts w:ascii="Times New Roman" w:hAnsi="Times New Roman" w:cs="Times New Roman"/>
          <w:sz w:val="24"/>
          <w:szCs w:val="24"/>
        </w:rPr>
        <w:t xml:space="preserve"> do </w:t>
      </w:r>
      <w:r>
        <w:rPr>
          <w:rFonts w:ascii="Times New Roman" w:hAnsi="Times New Roman" w:cs="Times New Roman"/>
          <w:sz w:val="24"/>
          <w:szCs w:val="24"/>
        </w:rPr>
        <w:t>M</w:t>
      </w:r>
      <w:r w:rsidRPr="00906B6D">
        <w:rPr>
          <w:rFonts w:ascii="Times New Roman" w:hAnsi="Times New Roman" w:cs="Times New Roman"/>
          <w:sz w:val="24"/>
          <w:szCs w:val="24"/>
        </w:rPr>
        <w:t>ilênio</w:t>
      </w:r>
      <w:r>
        <w:rPr>
          <w:rFonts w:ascii="Times New Roman" w:hAnsi="Times New Roman" w:cs="Times New Roman"/>
          <w:sz w:val="24"/>
          <w:szCs w:val="24"/>
        </w:rPr>
        <w:t>”</w:t>
      </w:r>
      <w:r w:rsidRPr="00906B6D">
        <w:rPr>
          <w:rFonts w:ascii="Times New Roman" w:hAnsi="Times New Roman" w:cs="Times New Roman"/>
          <w:sz w:val="24"/>
          <w:szCs w:val="24"/>
        </w:rPr>
        <w:t xml:space="preserve">, um documento que </w:t>
      </w:r>
      <w:r>
        <w:rPr>
          <w:rFonts w:ascii="Times New Roman" w:hAnsi="Times New Roman" w:cs="Times New Roman"/>
          <w:sz w:val="24"/>
          <w:szCs w:val="24"/>
        </w:rPr>
        <w:t xml:space="preserve">estima </w:t>
      </w:r>
      <w:r w:rsidRPr="00906B6D">
        <w:rPr>
          <w:rFonts w:ascii="Times New Roman" w:hAnsi="Times New Roman" w:cs="Times New Roman"/>
          <w:sz w:val="24"/>
          <w:szCs w:val="24"/>
        </w:rPr>
        <w:t>representa</w:t>
      </w:r>
      <w:r>
        <w:rPr>
          <w:rFonts w:ascii="Times New Roman" w:hAnsi="Times New Roman" w:cs="Times New Roman"/>
          <w:sz w:val="24"/>
          <w:szCs w:val="24"/>
        </w:rPr>
        <w:t>r</w:t>
      </w:r>
      <w:r w:rsidRPr="00906B6D">
        <w:rPr>
          <w:rFonts w:ascii="Times New Roman" w:hAnsi="Times New Roman" w:cs="Times New Roman"/>
          <w:sz w:val="24"/>
          <w:szCs w:val="24"/>
        </w:rPr>
        <w:t xml:space="preserve"> comprometimentos dos Estados na mobilização para uma cooperação internacio</w:t>
      </w:r>
      <w:r>
        <w:rPr>
          <w:rFonts w:ascii="Times New Roman" w:hAnsi="Times New Roman" w:cs="Times New Roman"/>
          <w:sz w:val="24"/>
          <w:szCs w:val="24"/>
        </w:rPr>
        <w:t xml:space="preserve">nal para orientar a humanidade. Ali se </w:t>
      </w:r>
      <w:r w:rsidRPr="00906B6D">
        <w:rPr>
          <w:rFonts w:ascii="Times New Roman" w:hAnsi="Times New Roman" w:cs="Times New Roman"/>
          <w:sz w:val="24"/>
          <w:szCs w:val="24"/>
        </w:rPr>
        <w:t xml:space="preserve">definiram os objetivos de desenvolvimento do milênio (ODM), quais sejam: a) Acabar com a fome e a miséria; b) Oferecer educação básica de qualidade para todos; c) Promover a igualdade entre os sexos e a autonomia das mulheres; d) Reduzir a mortalidade infantil; e) Melhorar a saúde das gestantes; f) Combater a AIDS, a malária e outras doenças; g) Garantir qualidade de vida e respeito ao meio ambiente; e h) Estabelecer parcerias para o desenvolvimento. </w:t>
      </w:r>
      <w:r>
        <w:rPr>
          <w:rFonts w:ascii="Times New Roman" w:hAnsi="Times New Roman" w:cs="Times New Roman"/>
          <w:sz w:val="24"/>
          <w:szCs w:val="24"/>
        </w:rPr>
        <w:t>O</w:t>
      </w:r>
      <w:r w:rsidRPr="00906B6D">
        <w:rPr>
          <w:rFonts w:ascii="Times New Roman" w:hAnsi="Times New Roman" w:cs="Times New Roman"/>
          <w:sz w:val="24"/>
          <w:szCs w:val="24"/>
        </w:rPr>
        <w:t xml:space="preserve"> prazo para alcance das metas encerrou-se em 2015.</w:t>
      </w:r>
    </w:p>
    <w:p w:rsidR="00331329" w:rsidRDefault="00331329" w:rsidP="00331329">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pt-BR"/>
        </w:rPr>
      </w:pPr>
      <w:r w:rsidRPr="00906B6D">
        <w:rPr>
          <w:rFonts w:ascii="Times New Roman" w:hAnsi="Times New Roman" w:cs="Times New Roman"/>
          <w:sz w:val="24"/>
          <w:szCs w:val="24"/>
        </w:rPr>
        <w:t xml:space="preserve">Após o cumprimento bem sucedido por grande parte dos países, </w:t>
      </w:r>
      <w:r w:rsidRPr="00906B6D">
        <w:rPr>
          <w:rFonts w:ascii="Times New Roman" w:hAnsi="Times New Roman" w:cs="Times New Roman"/>
          <w:spacing w:val="-1"/>
          <w:sz w:val="24"/>
          <w:szCs w:val="24"/>
          <w:shd w:val="clear" w:color="auto" w:fill="FFFFFF"/>
        </w:rPr>
        <w:t xml:space="preserve">Em setembro de 2015, na sede da ONU, </w:t>
      </w:r>
      <w:r w:rsidR="00D55FF0">
        <w:rPr>
          <w:rFonts w:ascii="Times New Roman" w:hAnsi="Times New Roman" w:cs="Times New Roman"/>
          <w:sz w:val="24"/>
          <w:szCs w:val="24"/>
        </w:rPr>
        <w:t>foram elaborados</w:t>
      </w:r>
      <w:r w:rsidRPr="00906B6D">
        <w:rPr>
          <w:rFonts w:ascii="Times New Roman" w:hAnsi="Times New Roman" w:cs="Times New Roman"/>
          <w:sz w:val="24"/>
          <w:szCs w:val="24"/>
        </w:rPr>
        <w:t xml:space="preserve"> por ocasião da Cúpula das Nações Unidas os objetivos de desenvolvimento sustentável (</w:t>
      </w:r>
      <w:r w:rsidRPr="00906B6D">
        <w:rPr>
          <w:rFonts w:ascii="Times New Roman" w:eastAsia="Times New Roman" w:hAnsi="Times New Roman" w:cs="Times New Roman"/>
          <w:sz w:val="24"/>
          <w:szCs w:val="24"/>
          <w:shd w:val="clear" w:color="auto" w:fill="FFFFFF"/>
          <w:lang w:eastAsia="pt-BR"/>
        </w:rPr>
        <w:t>ODS) que orientará políticas nacionais e cooperação internacional sucedendo e atualizando os Objetivos de Desenvolvimento do Milênio (ODM).</w:t>
      </w:r>
      <w:r w:rsidRPr="00906B6D">
        <w:rPr>
          <w:rFonts w:ascii="Times New Roman" w:hAnsi="Times New Roman" w:cs="Times New Roman"/>
          <w:spacing w:val="-1"/>
          <w:sz w:val="24"/>
          <w:szCs w:val="24"/>
          <w:shd w:val="clear" w:color="auto" w:fill="FFFFFF"/>
        </w:rPr>
        <w:t xml:space="preserve"> A n</w:t>
      </w:r>
      <w:r w:rsidR="00284D1F">
        <w:rPr>
          <w:rFonts w:ascii="Times New Roman" w:hAnsi="Times New Roman" w:cs="Times New Roman"/>
          <w:spacing w:val="-1"/>
          <w:sz w:val="24"/>
          <w:szCs w:val="24"/>
          <w:shd w:val="clear" w:color="auto" w:fill="FFFFFF"/>
        </w:rPr>
        <w:t xml:space="preserve">ova agenda com prospecção para </w:t>
      </w:r>
      <w:r w:rsidRPr="00906B6D">
        <w:rPr>
          <w:rFonts w:ascii="Times New Roman" w:hAnsi="Times New Roman" w:cs="Times New Roman"/>
          <w:spacing w:val="-1"/>
          <w:sz w:val="24"/>
          <w:szCs w:val="24"/>
          <w:shd w:val="clear" w:color="auto" w:fill="FFFFFF"/>
        </w:rPr>
        <w:t xml:space="preserve">2030 ontem o conjunto de 17 Objetivos </w:t>
      </w:r>
      <w:r w:rsidRPr="00906B6D">
        <w:rPr>
          <w:rFonts w:ascii="Times New Roman" w:eastAsia="Times New Roman" w:hAnsi="Times New Roman" w:cs="Times New Roman"/>
          <w:sz w:val="24"/>
          <w:szCs w:val="24"/>
          <w:lang w:eastAsia="pt-BR"/>
        </w:rPr>
        <w:t>e 169 metas, envolvendo aspectos de urgente análise, pobreza e desigualdades, crescimento econômico inclusivo, agricultura, saúde, educação, questões de gênero, recursos energéticos, água e saneamento, padrões sustentáveis de produção e de consumo, alterações climáticas, cidades sustentáveis, proteção e uso sustentável dos oceanos e dos ecossistemas terrestres, infraestrutura e industrialização, governança, e meios de operacionalização de mudanças no comportamento atual dos atores de desenvolvimento. </w:t>
      </w:r>
    </w:p>
    <w:p w:rsidR="00331329" w:rsidRDefault="00331329" w:rsidP="00331329">
      <w:pPr>
        <w:spacing w:after="0" w:line="360" w:lineRule="auto"/>
        <w:ind w:firstLine="709"/>
        <w:jc w:val="both"/>
        <w:rPr>
          <w:rFonts w:ascii="Times New Roman" w:hAnsi="Times New Roman" w:cs="Times New Roman"/>
          <w:sz w:val="24"/>
          <w:szCs w:val="24"/>
        </w:rPr>
      </w:pPr>
      <w:r w:rsidRPr="00284D1F">
        <w:rPr>
          <w:rFonts w:ascii="Times New Roman" w:hAnsi="Times New Roman" w:cs="Times New Roman"/>
          <w:sz w:val="24"/>
          <w:szCs w:val="24"/>
        </w:rPr>
        <w:t>Em 1987, as Nações Unidas, definiram sustentabilidade, desenvolvimento sustentável, como a capacidade da humanidade em garantir a atenção às necessidades presentes sem esgotar os recursos necessários às futuras gerações, ou seja, o desenvolvimento encontra limites no uso das tecnologias associado à capacidade do meio ambiente em absorver o que é produzido.</w:t>
      </w:r>
    </w:p>
    <w:p w:rsidR="00C43200" w:rsidRPr="00284D1F" w:rsidRDefault="00C43200" w:rsidP="00331329">
      <w:pPr>
        <w:spacing w:after="0" w:line="360" w:lineRule="auto"/>
        <w:ind w:firstLine="709"/>
        <w:jc w:val="both"/>
        <w:rPr>
          <w:rFonts w:ascii="Times New Roman" w:hAnsi="Times New Roman" w:cs="Times New Roman"/>
          <w:sz w:val="24"/>
          <w:szCs w:val="24"/>
        </w:rPr>
      </w:pPr>
    </w:p>
    <w:p w:rsidR="00331329" w:rsidRPr="00C8061A" w:rsidRDefault="00331329" w:rsidP="00284D1F">
      <w:pPr>
        <w:shd w:val="clear" w:color="auto" w:fill="FFFFFF"/>
        <w:spacing w:after="0" w:line="240" w:lineRule="auto"/>
        <w:ind w:left="2268"/>
        <w:jc w:val="both"/>
        <w:textAlignment w:val="baseline"/>
        <w:rPr>
          <w:rFonts w:ascii="Times New Roman" w:hAnsi="Times New Roman" w:cs="Times New Roman"/>
          <w:sz w:val="20"/>
        </w:rPr>
      </w:pPr>
      <w:r w:rsidRPr="00C8061A">
        <w:rPr>
          <w:rFonts w:ascii="Times New Roman" w:hAnsi="Times New Roman" w:cs="Times New Roman"/>
          <w:sz w:val="20"/>
        </w:rPr>
        <w:t>A base conceitual é tão fácil de explicar quanto difícil de implementar. Trata-se da gestão do desenvolvimento - pontual ou abrangente, nos governos ou nas empresas -, que leve em consideração as dimensões ambiental, econômica e social e tenha como objetivo assegurar a perenidade da base natural, da infra-estrutura econômica e da sociedade. (</w:t>
      </w:r>
      <w:r w:rsidR="00C43200" w:rsidRPr="00C8061A">
        <w:rPr>
          <w:rFonts w:ascii="Times New Roman" w:hAnsi="Times New Roman" w:cs="Times New Roman"/>
          <w:sz w:val="20"/>
        </w:rPr>
        <w:t>UNITED NATIONS</w:t>
      </w:r>
      <w:r w:rsidRPr="00C8061A">
        <w:rPr>
          <w:rFonts w:ascii="Times New Roman" w:hAnsi="Times New Roman" w:cs="Times New Roman"/>
          <w:sz w:val="20"/>
        </w:rPr>
        <w:t xml:space="preserve">, 1987, </w:t>
      </w:r>
      <w:r w:rsidR="00C43200" w:rsidRPr="00C8061A">
        <w:rPr>
          <w:rFonts w:ascii="Times New Roman" w:hAnsi="Times New Roman" w:cs="Times New Roman"/>
          <w:sz w:val="20"/>
        </w:rPr>
        <w:t>p.</w:t>
      </w:r>
      <w:r w:rsidRPr="00C8061A">
        <w:rPr>
          <w:rFonts w:ascii="Times New Roman" w:hAnsi="Times New Roman" w:cs="Times New Roman"/>
          <w:sz w:val="20"/>
        </w:rPr>
        <w:t xml:space="preserve"> 24)</w:t>
      </w:r>
    </w:p>
    <w:p w:rsidR="00C43200" w:rsidRDefault="00C43200" w:rsidP="00284D1F">
      <w:pPr>
        <w:shd w:val="clear" w:color="auto" w:fill="FFFFFF"/>
        <w:spacing w:after="0" w:line="240" w:lineRule="auto"/>
        <w:ind w:left="2268"/>
        <w:jc w:val="both"/>
        <w:textAlignment w:val="baseline"/>
        <w:rPr>
          <w:rFonts w:ascii="Times New Roman" w:hAnsi="Times New Roman" w:cs="Times New Roman"/>
        </w:rPr>
      </w:pPr>
    </w:p>
    <w:p w:rsidR="00284D1F" w:rsidRPr="00284D1F" w:rsidRDefault="00284D1F" w:rsidP="00284D1F">
      <w:pPr>
        <w:shd w:val="clear" w:color="auto" w:fill="FFFFFF"/>
        <w:spacing w:after="0" w:line="240" w:lineRule="auto"/>
        <w:ind w:left="2268"/>
        <w:jc w:val="both"/>
        <w:textAlignment w:val="baseline"/>
        <w:rPr>
          <w:rFonts w:ascii="Times New Roman" w:hAnsi="Times New Roman" w:cs="Times New Roman"/>
        </w:rPr>
      </w:pPr>
    </w:p>
    <w:p w:rsidR="00331329" w:rsidRPr="00284D1F" w:rsidRDefault="00331329" w:rsidP="00331329">
      <w:pPr>
        <w:spacing w:after="0" w:line="360" w:lineRule="auto"/>
        <w:ind w:firstLine="709"/>
        <w:jc w:val="both"/>
        <w:rPr>
          <w:rFonts w:ascii="Times New Roman" w:hAnsi="Times New Roman" w:cs="Times New Roman"/>
          <w:sz w:val="24"/>
          <w:szCs w:val="24"/>
        </w:rPr>
      </w:pPr>
      <w:r w:rsidRPr="00284D1F">
        <w:rPr>
          <w:rFonts w:ascii="Times New Roman" w:hAnsi="Times New Roman" w:cs="Times New Roman"/>
          <w:sz w:val="24"/>
          <w:szCs w:val="24"/>
        </w:rPr>
        <w:t>Assegurar padrões de produção e de consumo sustentáveis, a prospecção positiva torna-se ainda mais nebulosa, porque envolve o sistema financeiro em escala mundial.</w:t>
      </w:r>
    </w:p>
    <w:p w:rsidR="00331329" w:rsidRPr="00F474E8" w:rsidRDefault="00331329" w:rsidP="00331329">
      <w:pPr>
        <w:spacing w:after="0" w:line="360" w:lineRule="auto"/>
        <w:ind w:firstLine="709"/>
        <w:jc w:val="both"/>
        <w:rPr>
          <w:rFonts w:ascii="Arial" w:hAnsi="Arial" w:cs="Arial"/>
          <w:sz w:val="24"/>
          <w:szCs w:val="24"/>
        </w:rPr>
      </w:pPr>
      <w:r w:rsidRPr="00284D1F">
        <w:rPr>
          <w:rFonts w:ascii="Times New Roman" w:hAnsi="Times New Roman" w:cs="Times New Roman"/>
          <w:sz w:val="24"/>
          <w:szCs w:val="24"/>
        </w:rPr>
        <w:lastRenderedPageBreak/>
        <w:t>Traços históric</w:t>
      </w:r>
      <w:r w:rsidR="00C500A9">
        <w:rPr>
          <w:rFonts w:ascii="Times New Roman" w:hAnsi="Times New Roman" w:cs="Times New Roman"/>
          <w:sz w:val="24"/>
          <w:szCs w:val="24"/>
        </w:rPr>
        <w:t>os desde a Revolução Industrial</w:t>
      </w:r>
      <w:r w:rsidRPr="00284D1F">
        <w:rPr>
          <w:rFonts w:ascii="Times New Roman" w:hAnsi="Times New Roman" w:cs="Times New Roman"/>
          <w:sz w:val="24"/>
          <w:szCs w:val="24"/>
        </w:rPr>
        <w:t xml:space="preserve"> mostram que a relação consumo-indivíduo guardam um dos maiores problemas sociais da humanidade pós-moderna, em que o modo de produção e consumo são manipuláveis por polos econômicos desinteressados em outros aspectos senão o ganho financeiro. Criando e reinventado maneiras de incentivo ao consumo desenfreado.</w:t>
      </w:r>
    </w:p>
    <w:p w:rsidR="00331329" w:rsidRPr="00906B6D" w:rsidRDefault="00331329" w:rsidP="00331329">
      <w:pPr>
        <w:spacing w:after="0" w:line="360" w:lineRule="auto"/>
        <w:ind w:firstLine="709"/>
        <w:jc w:val="both"/>
        <w:rPr>
          <w:rFonts w:ascii="Times New Roman" w:eastAsia="Times New Roman" w:hAnsi="Times New Roman" w:cs="Times New Roman"/>
          <w:bCs/>
          <w:sz w:val="24"/>
          <w:szCs w:val="24"/>
          <w:lang w:eastAsia="pt-BR"/>
        </w:rPr>
      </w:pPr>
      <w:r w:rsidRPr="00906B6D">
        <w:rPr>
          <w:rFonts w:ascii="Times New Roman" w:eastAsia="Times New Roman" w:hAnsi="Times New Roman" w:cs="Times New Roman"/>
          <w:bCs/>
          <w:sz w:val="24"/>
          <w:szCs w:val="24"/>
          <w:lang w:eastAsia="pt-BR"/>
        </w:rPr>
        <w:t>Embora muito promissores, os objetivos de desenvolvimento sustentável envolvem práticas comerciais e internacionais que transcendem o domínio do Estado, e precisa da cooperação inclusive das transnacionais, quem em tempos pós-modernos praticam um comércio desleal em uma zona de jurisdição incerta, o que lhe proporciona um</w:t>
      </w:r>
      <w:r w:rsidR="00C500A9">
        <w:rPr>
          <w:rFonts w:ascii="Times New Roman" w:eastAsia="Times New Roman" w:hAnsi="Times New Roman" w:cs="Times New Roman"/>
          <w:bCs/>
          <w:sz w:val="24"/>
          <w:szCs w:val="24"/>
          <w:lang w:eastAsia="pt-BR"/>
        </w:rPr>
        <w:t>a</w:t>
      </w:r>
      <w:r w:rsidRPr="00906B6D">
        <w:rPr>
          <w:rFonts w:ascii="Times New Roman" w:eastAsia="Times New Roman" w:hAnsi="Times New Roman" w:cs="Times New Roman"/>
          <w:bCs/>
          <w:sz w:val="24"/>
          <w:szCs w:val="24"/>
          <w:lang w:eastAsia="pt-BR"/>
        </w:rPr>
        <w:t xml:space="preserve"> certa imunidade.</w:t>
      </w:r>
    </w:p>
    <w:p w:rsidR="00331329" w:rsidRDefault="00331329" w:rsidP="00331329">
      <w:pPr>
        <w:spacing w:after="0" w:line="360" w:lineRule="auto"/>
        <w:ind w:firstLine="709"/>
        <w:jc w:val="both"/>
        <w:rPr>
          <w:sz w:val="24"/>
        </w:rPr>
      </w:pPr>
      <w:r w:rsidRPr="00906B6D">
        <w:rPr>
          <w:rFonts w:ascii="Times New Roman" w:eastAsia="Times New Roman" w:hAnsi="Times New Roman" w:cs="Times New Roman"/>
          <w:bCs/>
          <w:sz w:val="24"/>
          <w:szCs w:val="24"/>
          <w:lang w:eastAsia="pt-BR"/>
        </w:rPr>
        <w:t xml:space="preserve">Em especial, no que tange o </w:t>
      </w:r>
      <w:r>
        <w:rPr>
          <w:rFonts w:ascii="Times New Roman" w:eastAsia="Times New Roman" w:hAnsi="Times New Roman" w:cs="Times New Roman"/>
          <w:bCs/>
          <w:sz w:val="24"/>
          <w:szCs w:val="24"/>
          <w:lang w:eastAsia="pt-BR"/>
        </w:rPr>
        <w:t>“O</w:t>
      </w:r>
      <w:r w:rsidRPr="00906B6D">
        <w:rPr>
          <w:rFonts w:ascii="Times New Roman" w:eastAsia="Times New Roman" w:hAnsi="Times New Roman" w:cs="Times New Roman"/>
          <w:bCs/>
          <w:sz w:val="24"/>
          <w:szCs w:val="24"/>
          <w:lang w:eastAsia="pt-BR"/>
        </w:rPr>
        <w:t>bjetivo 12</w:t>
      </w:r>
      <w:r>
        <w:rPr>
          <w:rFonts w:ascii="Times New Roman" w:eastAsia="Times New Roman" w:hAnsi="Times New Roman" w:cs="Times New Roman"/>
          <w:bCs/>
          <w:sz w:val="24"/>
          <w:szCs w:val="24"/>
          <w:lang w:eastAsia="pt-BR"/>
        </w:rPr>
        <w:t>”</w:t>
      </w:r>
      <w:r w:rsidRPr="00906B6D">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w:t>
      </w:r>
      <w:r w:rsidRPr="00906B6D">
        <w:rPr>
          <w:rFonts w:ascii="Times New Roman" w:eastAsia="Times New Roman" w:hAnsi="Times New Roman" w:cs="Times New Roman"/>
          <w:bCs/>
          <w:sz w:val="24"/>
          <w:szCs w:val="24"/>
          <w:bdr w:val="none" w:sz="0" w:space="0" w:color="auto" w:frame="1"/>
          <w:lang w:eastAsia="pt-BR"/>
        </w:rPr>
        <w:t>Assegurar padrões de produção e de consumo sustentáveis</w:t>
      </w:r>
      <w:r>
        <w:rPr>
          <w:rFonts w:ascii="Times New Roman" w:eastAsia="Times New Roman" w:hAnsi="Times New Roman" w:cs="Times New Roman"/>
          <w:bCs/>
          <w:sz w:val="24"/>
          <w:szCs w:val="24"/>
          <w:bdr w:val="none" w:sz="0" w:space="0" w:color="auto" w:frame="1"/>
          <w:lang w:eastAsia="pt-BR"/>
        </w:rPr>
        <w:t>”</w:t>
      </w:r>
      <w:r w:rsidRPr="00906B6D">
        <w:rPr>
          <w:rFonts w:ascii="Times New Roman" w:eastAsia="Times New Roman" w:hAnsi="Times New Roman" w:cs="Times New Roman"/>
          <w:bCs/>
          <w:sz w:val="24"/>
          <w:szCs w:val="24"/>
          <w:bdr w:val="none" w:sz="0" w:space="0" w:color="auto" w:frame="1"/>
          <w:lang w:eastAsia="pt-BR"/>
        </w:rPr>
        <w:t xml:space="preserve">, a prospecção </w:t>
      </w:r>
      <w:r w:rsidRPr="005E2E0D">
        <w:rPr>
          <w:rFonts w:ascii="Times New Roman" w:eastAsia="Times New Roman" w:hAnsi="Times New Roman" w:cs="Times New Roman"/>
          <w:bCs/>
          <w:sz w:val="24"/>
          <w:szCs w:val="24"/>
          <w:bdr w:val="none" w:sz="0" w:space="0" w:color="auto" w:frame="1"/>
          <w:lang w:eastAsia="pt-BR"/>
        </w:rPr>
        <w:t>positiva torna-se ainda mais nebulosa, porque envolve o sistema financeiro em escala mundial</w:t>
      </w:r>
      <w:r w:rsidRPr="00284D1F">
        <w:rPr>
          <w:rFonts w:ascii="Times New Roman" w:eastAsia="Times New Roman" w:hAnsi="Times New Roman" w:cs="Times New Roman"/>
          <w:b/>
          <w:bCs/>
          <w:sz w:val="24"/>
          <w:szCs w:val="24"/>
          <w:bdr w:val="none" w:sz="0" w:space="0" w:color="auto" w:frame="1"/>
          <w:lang w:eastAsia="pt-BR"/>
        </w:rPr>
        <w:t xml:space="preserve">. </w:t>
      </w:r>
      <w:r w:rsidRPr="00284D1F">
        <w:rPr>
          <w:rStyle w:val="Forte"/>
          <w:rFonts w:ascii="Times New Roman" w:hAnsi="Times New Roman" w:cs="Times New Roman"/>
          <w:b w:val="0"/>
          <w:sz w:val="24"/>
          <w:bdr w:val="none" w:sz="0" w:space="0" w:color="auto" w:frame="1"/>
        </w:rPr>
        <w:t xml:space="preserve">Neste caso, a primeira meta é </w:t>
      </w:r>
      <w:r w:rsidR="00C500A9" w:rsidRPr="00C500A9">
        <w:rPr>
          <w:rStyle w:val="Forte"/>
          <w:rFonts w:ascii="Times New Roman" w:hAnsi="Times New Roman" w:cs="Times New Roman"/>
          <w:b w:val="0"/>
          <w:sz w:val="24"/>
          <w:bdr w:val="none" w:sz="0" w:space="0" w:color="auto" w:frame="1"/>
        </w:rPr>
        <w:t>implementar</w:t>
      </w:r>
      <w:r w:rsidRPr="005E2E0D">
        <w:rPr>
          <w:rFonts w:ascii="Times New Roman" w:hAnsi="Times New Roman" w:cs="Times New Roman"/>
          <w:bCs/>
          <w:sz w:val="24"/>
          <w:bdr w:val="none" w:sz="0" w:space="0" w:color="auto" w:frame="1"/>
        </w:rPr>
        <w:t xml:space="preserve"> o Plano Decenal de Programas sobre Produção e Consumo Sustentáveis (ONU – 2017); no Brasil o </w:t>
      </w:r>
      <w:r w:rsidRPr="005E2E0D">
        <w:rPr>
          <w:rFonts w:ascii="Times New Roman" w:hAnsi="Times New Roman" w:cs="Times New Roman"/>
          <w:sz w:val="24"/>
        </w:rPr>
        <w:t>Plano de Ação para Produção e Consumo Sustentáveis (PPCS) regulariza os padrões de produção e consumo (NAÇÕES UNIDAS BRASIL, 2018)</w:t>
      </w:r>
      <w:r>
        <w:rPr>
          <w:rFonts w:ascii="Times New Roman" w:hAnsi="Times New Roman" w:cs="Times New Roman"/>
          <w:sz w:val="24"/>
        </w:rPr>
        <w:t>. Consoante estabeleceu o Ministério do Meio Ambiente brasileiro:</w:t>
      </w:r>
      <w:r>
        <w:rPr>
          <w:sz w:val="24"/>
        </w:rPr>
        <w:t xml:space="preserve"> </w:t>
      </w:r>
    </w:p>
    <w:p w:rsidR="00C43200" w:rsidRPr="00906B6D" w:rsidRDefault="00C43200" w:rsidP="00331329">
      <w:pPr>
        <w:spacing w:after="0" w:line="360" w:lineRule="auto"/>
        <w:ind w:firstLine="709"/>
        <w:jc w:val="both"/>
        <w:rPr>
          <w:rStyle w:val="Forte"/>
          <w:rFonts w:ascii="Times New Roman" w:hAnsi="Times New Roman" w:cs="Times New Roman"/>
          <w:b w:val="0"/>
          <w:bdr w:val="none" w:sz="0" w:space="0" w:color="auto" w:frame="1"/>
        </w:rPr>
      </w:pPr>
    </w:p>
    <w:p w:rsidR="00331329" w:rsidRPr="00C8061A" w:rsidRDefault="00331329" w:rsidP="00331329">
      <w:pPr>
        <w:pStyle w:val="NormalWeb"/>
        <w:spacing w:before="0" w:beforeAutospacing="0" w:after="0" w:afterAutospacing="0"/>
        <w:ind w:left="2268"/>
        <w:jc w:val="both"/>
        <w:rPr>
          <w:sz w:val="20"/>
          <w:szCs w:val="20"/>
        </w:rPr>
      </w:pPr>
      <w:r w:rsidRPr="00C8061A">
        <w:rPr>
          <w:sz w:val="20"/>
          <w:szCs w:val="20"/>
        </w:rPr>
        <w:t>O Plano articula as principais políticas ambientais e de desenvolvimento do País, em especial as Políticas Nacionais de Mudança do Clima e de Resíduos Sólidos e o plano Brasil Maior, auxiliando no alcance de suas metas por meio de práticas produtivas sustentáveis e da adesão do consumidor a este movimento (MINISTÉRIO DO MEIO AMBIENTE, 2018)</w:t>
      </w:r>
      <w:r w:rsidR="00C43200" w:rsidRPr="00C8061A">
        <w:rPr>
          <w:sz w:val="20"/>
          <w:szCs w:val="20"/>
        </w:rPr>
        <w:t>.</w:t>
      </w:r>
    </w:p>
    <w:p w:rsidR="00C43200" w:rsidRPr="00284D1F" w:rsidRDefault="00C43200" w:rsidP="00331329">
      <w:pPr>
        <w:pStyle w:val="NormalWeb"/>
        <w:spacing w:before="0" w:beforeAutospacing="0" w:after="0" w:afterAutospacing="0"/>
        <w:ind w:left="2268"/>
        <w:jc w:val="both"/>
        <w:rPr>
          <w:sz w:val="22"/>
          <w:szCs w:val="20"/>
        </w:rPr>
      </w:pPr>
    </w:p>
    <w:p w:rsidR="00331329" w:rsidRPr="00906B6D" w:rsidRDefault="00331329" w:rsidP="00331329">
      <w:pPr>
        <w:pStyle w:val="NormalWeb"/>
        <w:spacing w:after="0" w:line="360" w:lineRule="auto"/>
        <w:ind w:firstLine="709"/>
        <w:jc w:val="both"/>
      </w:pPr>
      <w:r w:rsidRPr="00906B6D">
        <w:t>As Nações Unidas</w:t>
      </w:r>
      <w:r>
        <w:t>, então,</w:t>
      </w:r>
      <w:r w:rsidRPr="00906B6D">
        <w:t xml:space="preserve"> criou o programa para o Meio Ambiente (PNUMA), Economia verde, que reduz riscos ambientais e escassez de recursos, por meio de educação para o consumo sustentável, </w:t>
      </w:r>
      <w:r>
        <w:t>reciclagem, entre outros:</w:t>
      </w:r>
    </w:p>
    <w:p w:rsidR="00331329" w:rsidRPr="00C8061A" w:rsidRDefault="00331329" w:rsidP="00284D1F">
      <w:pPr>
        <w:pStyle w:val="NormalWeb"/>
        <w:spacing w:before="0" w:beforeAutospacing="0" w:after="0" w:afterAutospacing="0"/>
        <w:ind w:left="2268"/>
        <w:jc w:val="both"/>
        <w:rPr>
          <w:sz w:val="20"/>
          <w:szCs w:val="22"/>
        </w:rPr>
      </w:pPr>
      <w:r w:rsidRPr="00C8061A">
        <w:rPr>
          <w:sz w:val="20"/>
          <w:szCs w:val="22"/>
        </w:rPr>
        <w:t>Dentro do Plano estão elencados</w:t>
      </w:r>
      <w:r w:rsidR="00C500A9">
        <w:rPr>
          <w:sz w:val="20"/>
          <w:szCs w:val="22"/>
        </w:rPr>
        <w:t xml:space="preserve"> </w:t>
      </w:r>
      <w:r w:rsidRPr="00C8061A">
        <w:rPr>
          <w:sz w:val="20"/>
          <w:szCs w:val="22"/>
        </w:rPr>
        <w:t> </w:t>
      </w:r>
      <w:hyperlink r:id="rId8" w:history="1">
        <w:r w:rsidRPr="00C8061A">
          <w:rPr>
            <w:rStyle w:val="Hyperlink"/>
            <w:color w:val="auto"/>
            <w:sz w:val="20"/>
            <w:szCs w:val="22"/>
            <w:u w:val="none"/>
          </w:rPr>
          <w:t>Pactos Setoriais</w:t>
        </w:r>
      </w:hyperlink>
      <w:r w:rsidRPr="00C8061A">
        <w:rPr>
          <w:sz w:val="20"/>
          <w:szCs w:val="22"/>
        </w:rPr>
        <w:t>, </w:t>
      </w:r>
      <w:r w:rsidR="00C500A9">
        <w:rPr>
          <w:sz w:val="20"/>
          <w:szCs w:val="22"/>
        </w:rPr>
        <w:t xml:space="preserve"> </w:t>
      </w:r>
      <w:hyperlink r:id="rId9" w:history="1">
        <w:r w:rsidRPr="00C8061A">
          <w:rPr>
            <w:rStyle w:val="Hyperlink"/>
            <w:color w:val="auto"/>
            <w:sz w:val="20"/>
            <w:szCs w:val="22"/>
            <w:u w:val="none"/>
          </w:rPr>
          <w:t>Ações Governamentais</w:t>
        </w:r>
      </w:hyperlink>
      <w:r w:rsidRPr="00C8061A">
        <w:rPr>
          <w:sz w:val="20"/>
          <w:szCs w:val="22"/>
        </w:rPr>
        <w:t>, </w:t>
      </w:r>
      <w:hyperlink r:id="rId10" w:history="1">
        <w:r w:rsidRPr="00C8061A">
          <w:rPr>
            <w:rStyle w:val="Hyperlink"/>
            <w:color w:val="auto"/>
            <w:sz w:val="20"/>
            <w:szCs w:val="22"/>
            <w:u w:val="none"/>
          </w:rPr>
          <w:t>Iniciativas Voluntárias</w:t>
        </w:r>
      </w:hyperlink>
      <w:r w:rsidRPr="00C8061A">
        <w:rPr>
          <w:sz w:val="20"/>
          <w:szCs w:val="22"/>
        </w:rPr>
        <w:t>, </w:t>
      </w:r>
      <w:hyperlink r:id="rId11" w:history="1">
        <w:r w:rsidRPr="00C8061A">
          <w:rPr>
            <w:rStyle w:val="Hyperlink"/>
            <w:color w:val="auto"/>
            <w:sz w:val="20"/>
            <w:szCs w:val="22"/>
            <w:u w:val="none"/>
          </w:rPr>
          <w:t>Ações de Parceria</w:t>
        </w:r>
      </w:hyperlink>
      <w:r w:rsidRPr="00C8061A">
        <w:rPr>
          <w:sz w:val="20"/>
          <w:szCs w:val="22"/>
        </w:rPr>
        <w:t>, e </w:t>
      </w:r>
      <w:hyperlink r:id="rId12" w:history="1">
        <w:r w:rsidRPr="00C8061A">
          <w:rPr>
            <w:rStyle w:val="Hyperlink"/>
            <w:color w:val="auto"/>
            <w:sz w:val="20"/>
            <w:szCs w:val="22"/>
            <w:u w:val="none"/>
          </w:rPr>
          <w:t>Forças-Tarefa</w:t>
        </w:r>
      </w:hyperlink>
      <w:r w:rsidRPr="00C8061A">
        <w:rPr>
          <w:sz w:val="20"/>
          <w:szCs w:val="22"/>
        </w:rPr>
        <w:t xml:space="preserve">. Estes são os instrumentos para implementação deste novo modelo de desenvolvimento que se propõe através do PPCS, abarcando ações públicas e privadas, individuais ou em parceria </w:t>
      </w:r>
      <w:r w:rsidR="00284D1F" w:rsidRPr="00C8061A">
        <w:rPr>
          <w:sz w:val="20"/>
          <w:szCs w:val="22"/>
        </w:rPr>
        <w:t>(MINISTÉRIO DO MEIO AMBIENTE</w:t>
      </w:r>
      <w:r w:rsidRPr="00C8061A">
        <w:rPr>
          <w:sz w:val="20"/>
          <w:szCs w:val="22"/>
        </w:rPr>
        <w:t>, 2018)</w:t>
      </w:r>
      <w:r w:rsidR="00C43200" w:rsidRPr="00C8061A">
        <w:rPr>
          <w:sz w:val="20"/>
          <w:szCs w:val="22"/>
        </w:rPr>
        <w:t>.</w:t>
      </w:r>
    </w:p>
    <w:p w:rsidR="00331329" w:rsidRDefault="00331329" w:rsidP="00331329">
      <w:pPr>
        <w:pStyle w:val="NormalWeb"/>
        <w:shd w:val="clear" w:color="auto" w:fill="FFFFFF"/>
        <w:spacing w:before="0" w:beforeAutospacing="0" w:after="0" w:afterAutospacing="0"/>
        <w:ind w:left="2268"/>
        <w:jc w:val="both"/>
        <w:textAlignment w:val="baseline"/>
        <w:rPr>
          <w:sz w:val="20"/>
          <w:szCs w:val="20"/>
        </w:rPr>
      </w:pPr>
    </w:p>
    <w:p w:rsidR="00331329" w:rsidRPr="00BF10EF" w:rsidRDefault="00284D1F" w:rsidP="00331329">
      <w:pPr>
        <w:spacing w:line="360" w:lineRule="auto"/>
        <w:ind w:firstLine="851"/>
        <w:jc w:val="both"/>
        <w:rPr>
          <w:rFonts w:ascii="Times New Roman" w:hAnsi="Times New Roman" w:cs="Times New Roman"/>
          <w:sz w:val="24"/>
          <w:szCs w:val="20"/>
        </w:rPr>
      </w:pPr>
      <w:r w:rsidRPr="00284D1F">
        <w:rPr>
          <w:rStyle w:val="Forte"/>
          <w:rFonts w:ascii="Times New Roman" w:hAnsi="Times New Roman" w:cs="Times New Roman"/>
          <w:b w:val="0"/>
          <w:sz w:val="24"/>
          <w:bdr w:val="none" w:sz="0" w:space="0" w:color="auto" w:frame="1"/>
        </w:rPr>
        <w:t>Em adição, a</w:t>
      </w:r>
      <w:r w:rsidR="00331329" w:rsidRPr="00284D1F">
        <w:rPr>
          <w:rStyle w:val="Forte"/>
          <w:rFonts w:ascii="Times New Roman" w:hAnsi="Times New Roman" w:cs="Times New Roman"/>
          <w:b w:val="0"/>
          <w:sz w:val="24"/>
          <w:bdr w:val="none" w:sz="0" w:space="0" w:color="auto" w:frame="1"/>
        </w:rPr>
        <w:t xml:space="preserve"> segunda meta é</w:t>
      </w:r>
      <w:r w:rsidR="00331329" w:rsidRPr="00284D1F">
        <w:rPr>
          <w:rStyle w:val="Forte"/>
          <w:rFonts w:ascii="Times New Roman" w:hAnsi="Times New Roman" w:cs="Times New Roman"/>
          <w:sz w:val="24"/>
          <w:bdr w:val="none" w:sz="0" w:space="0" w:color="auto" w:frame="1"/>
        </w:rPr>
        <w:t xml:space="preserve"> </w:t>
      </w:r>
      <w:r w:rsidR="00331329" w:rsidRPr="00284D1F">
        <w:rPr>
          <w:rFonts w:ascii="Times New Roman" w:hAnsi="Times New Roman" w:cs="Times New Roman"/>
          <w:sz w:val="24"/>
        </w:rPr>
        <w:t>alca</w:t>
      </w:r>
      <w:r w:rsidR="00331329" w:rsidRPr="00BF10EF">
        <w:rPr>
          <w:rFonts w:ascii="Times New Roman" w:hAnsi="Times New Roman" w:cs="Times New Roman"/>
          <w:sz w:val="24"/>
        </w:rPr>
        <w:t>nçar a gestão sustentável e o uso eficiente dos recursos naturais, ou seja, utilizar os recursos disponíveis considerando sua capacidade de regeneração.</w:t>
      </w:r>
      <w:r w:rsidR="00331329">
        <w:rPr>
          <w:rFonts w:ascii="Times New Roman" w:hAnsi="Times New Roman" w:cs="Times New Roman"/>
          <w:sz w:val="24"/>
        </w:rPr>
        <w:t xml:space="preserve"> </w:t>
      </w:r>
      <w:r w:rsidR="00331329" w:rsidRPr="00BF10EF">
        <w:rPr>
          <w:rFonts w:ascii="Times New Roman" w:hAnsi="Times New Roman" w:cs="Times New Roman"/>
          <w:sz w:val="24"/>
          <w:szCs w:val="20"/>
        </w:rPr>
        <w:t>C</w:t>
      </w:r>
      <w:r w:rsidR="00331329">
        <w:rPr>
          <w:rFonts w:ascii="Times New Roman" w:hAnsi="Times New Roman" w:cs="Times New Roman"/>
          <w:sz w:val="24"/>
          <w:szCs w:val="20"/>
        </w:rPr>
        <w:t>onsoante a Comissão Europeia</w:t>
      </w:r>
      <w:r w:rsidR="00FF1A6B">
        <w:rPr>
          <w:rFonts w:ascii="Times New Roman" w:hAnsi="Times New Roman" w:cs="Times New Roman"/>
          <w:sz w:val="24"/>
          <w:szCs w:val="20"/>
        </w:rPr>
        <w:t>,</w:t>
      </w:r>
      <w:r w:rsidR="00331329">
        <w:rPr>
          <w:rFonts w:ascii="Times New Roman" w:hAnsi="Times New Roman" w:cs="Times New Roman"/>
          <w:sz w:val="24"/>
          <w:szCs w:val="20"/>
        </w:rPr>
        <w:t xml:space="preserve"> </w:t>
      </w:r>
      <w:r w:rsidR="00FF1A6B">
        <w:rPr>
          <w:rFonts w:ascii="Times New Roman" w:hAnsi="Times New Roman" w:cs="Times New Roman"/>
          <w:sz w:val="24"/>
          <w:szCs w:val="20"/>
        </w:rPr>
        <w:t xml:space="preserve">neste contexto apresentado, </w:t>
      </w:r>
      <w:r w:rsidR="00331329">
        <w:rPr>
          <w:rFonts w:ascii="Times New Roman" w:hAnsi="Times New Roman" w:cs="Times New Roman"/>
          <w:sz w:val="24"/>
          <w:szCs w:val="20"/>
        </w:rPr>
        <w:t xml:space="preserve">sempre estará presente o risco de escassez de recursos, mas o esforço para a obtenção de um meio </w:t>
      </w:r>
      <w:r w:rsidR="00331329">
        <w:rPr>
          <w:rFonts w:ascii="Times New Roman" w:hAnsi="Times New Roman" w:cs="Times New Roman"/>
          <w:sz w:val="24"/>
          <w:szCs w:val="20"/>
        </w:rPr>
        <w:lastRenderedPageBreak/>
        <w:t>sustentável de incorporar a agenda de desenvolvimento permitirá o desenvolvimento do futuro das gerações. Conforme menciona:</w:t>
      </w:r>
    </w:p>
    <w:p w:rsidR="00331329" w:rsidRPr="00C8061A" w:rsidRDefault="00331329" w:rsidP="00331329">
      <w:pPr>
        <w:pStyle w:val="NormalWeb"/>
        <w:shd w:val="clear" w:color="auto" w:fill="FFFFFF"/>
        <w:spacing w:before="0" w:beforeAutospacing="0" w:after="0" w:afterAutospacing="0"/>
        <w:ind w:left="2268"/>
        <w:jc w:val="both"/>
        <w:textAlignment w:val="baseline"/>
        <w:rPr>
          <w:sz w:val="20"/>
          <w:szCs w:val="20"/>
        </w:rPr>
      </w:pPr>
      <w:r w:rsidRPr="00C8061A">
        <w:rPr>
          <w:sz w:val="20"/>
          <w:szCs w:val="20"/>
        </w:rPr>
        <w:t>A Europa depende do resto do mundo no que respeita a muitos recursos, tais como combustíveis e matérias-primas, incorporados em produtos importados de fora da UE. A escassez de matérias-primas e a volatilidade dos respectivos preços podem desestabilizar muitas regiões do mundo, tornando-se imperativo que todos utilizemos os recursos de forma mais eficiente. Para que a Europa se transforme numa economia eficiente em termos de recursos é necessária uma reforma ampla, dado existirem muitos estrangulamento</w:t>
      </w:r>
      <w:r w:rsidR="00C43200" w:rsidRPr="00C8061A">
        <w:rPr>
          <w:sz w:val="20"/>
          <w:szCs w:val="20"/>
        </w:rPr>
        <w:t>s a considerar (COMISSÃO EUROPE</w:t>
      </w:r>
      <w:r w:rsidRPr="00C8061A">
        <w:rPr>
          <w:sz w:val="20"/>
          <w:szCs w:val="20"/>
        </w:rPr>
        <w:t>IA, 2018)</w:t>
      </w:r>
      <w:r w:rsidR="00C43200" w:rsidRPr="00C8061A">
        <w:rPr>
          <w:sz w:val="20"/>
          <w:szCs w:val="20"/>
        </w:rPr>
        <w:t>.</w:t>
      </w:r>
    </w:p>
    <w:p w:rsidR="00331329" w:rsidRPr="00906B6D" w:rsidRDefault="00331329" w:rsidP="00331329">
      <w:pPr>
        <w:pStyle w:val="NormalWeb"/>
        <w:shd w:val="clear" w:color="auto" w:fill="FFFFFF"/>
        <w:spacing w:before="0" w:beforeAutospacing="0" w:after="0" w:afterAutospacing="0"/>
        <w:ind w:left="2268"/>
        <w:jc w:val="both"/>
        <w:textAlignment w:val="baseline"/>
      </w:pP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pPr>
      <w:r w:rsidRPr="00284D1F">
        <w:rPr>
          <w:rStyle w:val="Forte"/>
          <w:b w:val="0"/>
          <w:bdr w:val="none" w:sz="0" w:space="0" w:color="auto" w:frame="1"/>
        </w:rPr>
        <w:t>A terceira meta é</w:t>
      </w:r>
      <w:r w:rsidRPr="00284D1F">
        <w:rPr>
          <w:b/>
        </w:rPr>
        <w:t xml:space="preserve"> </w:t>
      </w:r>
      <w:r w:rsidRPr="00284D1F">
        <w:t>reduzir</w:t>
      </w:r>
      <w:r w:rsidRPr="00906B6D">
        <w:t xml:space="preserve"> pela metade o desperdício de alimentos per capita mundial, nos níveis de varejo e do consumidor, e reduzir as perdas de alimentos ao longo das cadeias de produção e abastecimento, incluindo as perdas pós-colheita. Esses fatores contribuem grandemente com os níveis mundiais de fome, que afetam 11% da população mundial e uso de recursos mais acelerado do que as cadeias de produção.</w:t>
      </w:r>
    </w:p>
    <w:p w:rsidR="00331329" w:rsidRPr="00906B6D" w:rsidRDefault="00331329" w:rsidP="00331329">
      <w:pPr>
        <w:pStyle w:val="NormalWeb"/>
        <w:spacing w:before="0" w:beforeAutospacing="0" w:after="0" w:afterAutospacing="0" w:line="360" w:lineRule="auto"/>
        <w:ind w:firstLine="709"/>
        <w:jc w:val="both"/>
        <w:textAlignment w:val="baseline"/>
      </w:pPr>
      <w:r w:rsidRPr="00906B6D">
        <w:t>Estima-se que</w:t>
      </w:r>
      <w:r w:rsidR="00FF1A6B">
        <w:t>,</w:t>
      </w:r>
      <w:r w:rsidRPr="00906B6D">
        <w:t xml:space="preserve"> em 2016</w:t>
      </w:r>
      <w:r w:rsidR="00FF1A6B">
        <w:t>,</w:t>
      </w:r>
      <w:r w:rsidRPr="00906B6D">
        <w:t xml:space="preserve"> o número de pessoas subnutridas seja 815 milhões de pessoas, concentradas em regiões subdesenvolvidas do planeta, que enfrentam ainda situações de conflito, distorções climáticas e desaceleração econômica.</w:t>
      </w:r>
    </w:p>
    <w:p w:rsidR="00331329" w:rsidRPr="00C8061A" w:rsidRDefault="00331329" w:rsidP="00331329">
      <w:pPr>
        <w:pStyle w:val="NormalWeb"/>
        <w:ind w:left="2268"/>
        <w:jc w:val="both"/>
        <w:textAlignment w:val="baseline"/>
        <w:rPr>
          <w:sz w:val="20"/>
          <w:szCs w:val="20"/>
        </w:rPr>
      </w:pPr>
      <w:r w:rsidRPr="00C8061A">
        <w:rPr>
          <w:sz w:val="20"/>
          <w:szCs w:val="20"/>
        </w:rPr>
        <w:t>Em geral, essas estimativas recentes são um sinal de alerta de que alcançar o objetivo de alcançar um mundo sem fome e desnutrição até 2030 será um desafio. Alcançá-lo exigirá compromisso constante e esforços para promover uma disponibilidade adequada e acesso a alimentos nutritivos ( ORGANIZACIÓN DE LAS NACIONES UNIDAS PARA LA ALIMENTACIÓN Y LA AGRICULTURA, 2018)</w:t>
      </w:r>
      <w:r w:rsidR="00BF0C97" w:rsidRPr="00C8061A">
        <w:rPr>
          <w:sz w:val="20"/>
          <w:szCs w:val="20"/>
        </w:rPr>
        <w:t>.</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pPr>
      <w:r w:rsidRPr="00284D1F">
        <w:rPr>
          <w:rStyle w:val="Forte"/>
          <w:b w:val="0"/>
          <w:bdr w:val="none" w:sz="0" w:space="0" w:color="auto" w:frame="1"/>
        </w:rPr>
        <w:t>A quarta meta é</w:t>
      </w:r>
      <w:r w:rsidRPr="00906B6D">
        <w:t xml:space="preserve"> alcançar o manejo ambientalmente saudável dos produtos químicos e todos os resíduos, e reduzir significativamente sua liberação para o ar, água e solo, para minimizar seus impactos negativos sobre a saúde humana e o meio ambiente.</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rPr>
          <w:lang w:val="pt-PT"/>
        </w:rPr>
      </w:pPr>
      <w:r w:rsidRPr="00906B6D">
        <w:rPr>
          <w:lang w:val="pt-PT"/>
        </w:rPr>
        <w:t xml:space="preserve">A utilização de produtos químicos nos meios de produção são em grande escala, vez que evitam um valor considerável das perdas da produção de alimentos, embora seus resíduos causem desequilíbrio ambiental e contaminação de solo. É preciso uma inclinação à pesquisa desses efeitos e formas de minimizar danos ou substituir por outras substâncias não nocivas, considerando o crescimento populacional em face da capacidade do planeta de produção, é essencial que meios mais eficientes sejam encorajados, desde que com responsabilidade. </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rPr>
          <w:lang w:val="pt-PT"/>
        </w:rPr>
      </w:pPr>
      <w:r w:rsidRPr="00906B6D">
        <w:rPr>
          <w:lang w:val="pt-PT"/>
        </w:rPr>
        <w:t xml:space="preserve">Programas como </w:t>
      </w:r>
      <w:r w:rsidR="00E77B2B">
        <w:rPr>
          <w:lang w:val="pt-PT"/>
        </w:rPr>
        <w:t xml:space="preserve">aqueles implementadores de </w:t>
      </w:r>
      <w:r w:rsidRPr="00906B6D">
        <w:rPr>
          <w:lang w:val="pt-PT"/>
        </w:rPr>
        <w:t xml:space="preserve">modificação genéticas e </w:t>
      </w:r>
      <w:r w:rsidR="00E77B2B">
        <w:rPr>
          <w:lang w:val="pt-PT"/>
        </w:rPr>
        <w:t xml:space="preserve">de </w:t>
      </w:r>
      <w:r w:rsidRPr="00906B6D">
        <w:rPr>
          <w:lang w:val="pt-PT"/>
        </w:rPr>
        <w:t>clonagem de linhagens mais resistentes no sistema agrícola podem ser o caminho para uma redução no uso nocivo de agrotóxicos.</w:t>
      </w:r>
      <w:r>
        <w:rPr>
          <w:lang w:val="pt-PT"/>
        </w:rPr>
        <w:t xml:space="preserve"> Neste sentido:</w:t>
      </w:r>
    </w:p>
    <w:p w:rsidR="00331329" w:rsidRPr="00C8061A" w:rsidRDefault="00331329" w:rsidP="00331329">
      <w:pPr>
        <w:pStyle w:val="NormalWeb"/>
        <w:shd w:val="clear" w:color="auto" w:fill="FFFFFF"/>
        <w:ind w:left="2268"/>
        <w:jc w:val="both"/>
        <w:textAlignment w:val="baseline"/>
        <w:rPr>
          <w:sz w:val="20"/>
          <w:szCs w:val="20"/>
        </w:rPr>
      </w:pPr>
      <w:r w:rsidRPr="00C8061A">
        <w:rPr>
          <w:sz w:val="20"/>
          <w:szCs w:val="20"/>
          <w:lang w:val="pt-PT"/>
        </w:rPr>
        <w:lastRenderedPageBreak/>
        <w:t>A contaminação em grande escala por substâncias químicas, com seus graves danos à saúde humana, às estruturas genéticas, à reprodução e ao meio ambiente, prosseguiu nesses últimos anos em algumas das principais zonas industriais do mundo. A recuperação dessas zonas necessitará de grandes investimentos e do desenvolvimento de novas técnicas. Apenas se começa a compreender os efeitos a longo prazo da poluição que atinge os processos químicos e físicos fundamentais da atmosfera e do clima da Terra e a reconhecer</w:t>
      </w:r>
      <w:r w:rsidR="00BF0C97" w:rsidRPr="00C8061A">
        <w:rPr>
          <w:sz w:val="20"/>
          <w:szCs w:val="20"/>
          <w:lang w:val="pt-PT"/>
        </w:rPr>
        <w:t xml:space="preserve"> a importância desses fenômenos</w:t>
      </w:r>
      <w:r w:rsidRPr="00C8061A">
        <w:rPr>
          <w:sz w:val="20"/>
          <w:szCs w:val="20"/>
          <w:lang w:val="pt-PT"/>
        </w:rPr>
        <w:t xml:space="preserve"> (MINISTÉRIO DO MEIO AMBIENTE, 2018)</w:t>
      </w:r>
      <w:r w:rsidR="00BF0C97" w:rsidRPr="00C8061A">
        <w:rPr>
          <w:sz w:val="20"/>
          <w:szCs w:val="20"/>
          <w:lang w:val="pt-PT"/>
        </w:rPr>
        <w:t>.</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rPr>
          <w:lang w:val="pt-PT"/>
        </w:rPr>
      </w:pPr>
      <w:r w:rsidRPr="00906B6D">
        <w:rPr>
          <w:lang w:val="pt-PT"/>
        </w:rPr>
        <w:t>Existe</w:t>
      </w:r>
      <w:r>
        <w:rPr>
          <w:lang w:val="pt-PT"/>
        </w:rPr>
        <w:t>, ainda,</w:t>
      </w:r>
      <w:r w:rsidRPr="00906B6D">
        <w:rPr>
          <w:lang w:val="pt-PT"/>
        </w:rPr>
        <w:t xml:space="preserve"> o Programa Internacional sobre a Segurança dos Produtos Químicos (PISSQ) aproveita pesquisas e colaboraçãos de vertentes como o Programa das Nações Unidas para o Meio Ambiente (PNUMA) e Organização Mundial da Saúde (OMS) para apliar a rede de conhecimento e afetação de determinadas práticas, embora uma parceria com a Organização de Cooperação e Desenvolvimento Econômico (OCDE) seja essencial.</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pPr>
      <w:r w:rsidRPr="00284D1F">
        <w:rPr>
          <w:rStyle w:val="Forte"/>
          <w:b w:val="0"/>
          <w:bdr w:val="none" w:sz="0" w:space="0" w:color="auto" w:frame="1"/>
        </w:rPr>
        <w:t>A quinta meta, por sua vez,</w:t>
      </w:r>
      <w:r w:rsidRPr="00E77B2B">
        <w:rPr>
          <w:rStyle w:val="Forte"/>
          <w:b w:val="0"/>
          <w:bdr w:val="none" w:sz="0" w:space="0" w:color="auto" w:frame="1"/>
        </w:rPr>
        <w:t xml:space="preserve"> é</w:t>
      </w:r>
      <w:r w:rsidRPr="00906B6D">
        <w:t xml:space="preserve"> reduzir substancialmente a geração de resíduos por meio da prevenção, redução, reciclagem e reuso.</w:t>
      </w:r>
      <w:r>
        <w:t xml:space="preserve"> Tal meta certamente busca incrementar a responsabilidade ambiental e o consumo ecologicamente orientado.</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pPr>
      <w:r>
        <w:t>Outra meta restante</w:t>
      </w:r>
      <w:r w:rsidRPr="00906B6D">
        <w:t xml:space="preserve"> é </w:t>
      </w:r>
      <w:r>
        <w:t xml:space="preserve">de </w:t>
      </w:r>
      <w:r w:rsidRPr="00906B6D">
        <w:t>incentivar as empresas, especialmente as empresas grandes e transnacionais, a adotar práticas sustentáveis e a integrar informações de sustentabilidade em seu ciclo de relatórios, guarda o maior desafio do ODS. Traços históricos desde a Revolução Industrial mostram que a relação consumo-indivíduo guard</w:t>
      </w:r>
      <w:r w:rsidR="00257AC3">
        <w:t>a</w:t>
      </w:r>
      <w:r w:rsidRPr="00906B6D">
        <w:t xml:space="preserve"> um dos maiores problemas sociais da humanidade pós-moderna, em que o modo de produção e consumo são manipuláveis por polos econômicos desinteressados em outros aspectos senão o ganho financeiro. Criando e reinventado maneiras de incentivo ao consumo desenfreado. </w:t>
      </w:r>
    </w:p>
    <w:p w:rsidR="00331329" w:rsidRDefault="00331329" w:rsidP="00331329">
      <w:pPr>
        <w:pStyle w:val="NormalWeb"/>
        <w:shd w:val="clear" w:color="auto" w:fill="FFFFFF"/>
        <w:spacing w:before="0" w:beforeAutospacing="0" w:after="0" w:afterAutospacing="0" w:line="360" w:lineRule="auto"/>
        <w:ind w:firstLine="709"/>
        <w:jc w:val="both"/>
        <w:textAlignment w:val="baseline"/>
      </w:pPr>
    </w:p>
    <w:p w:rsidR="00BF0C97" w:rsidRPr="00906B6D" w:rsidRDefault="00BF0C97" w:rsidP="00331329">
      <w:pPr>
        <w:pStyle w:val="NormalWeb"/>
        <w:shd w:val="clear" w:color="auto" w:fill="FFFFFF"/>
        <w:spacing w:before="0" w:beforeAutospacing="0" w:after="0" w:afterAutospacing="0" w:line="360" w:lineRule="auto"/>
        <w:ind w:firstLine="709"/>
        <w:jc w:val="both"/>
        <w:textAlignment w:val="baseline"/>
      </w:pPr>
    </w:p>
    <w:p w:rsidR="00331329" w:rsidRPr="00460DCD" w:rsidRDefault="00284D1F" w:rsidP="00331329">
      <w:pPr>
        <w:pStyle w:val="NormalWeb"/>
        <w:shd w:val="clear" w:color="auto" w:fill="FFFFFF"/>
        <w:spacing w:before="0" w:beforeAutospacing="0" w:after="0" w:afterAutospacing="0" w:line="360" w:lineRule="auto"/>
        <w:jc w:val="both"/>
        <w:textAlignment w:val="baseline"/>
        <w:rPr>
          <w:b/>
        </w:rPr>
      </w:pPr>
      <w:r w:rsidRPr="00460DCD">
        <w:rPr>
          <w:b/>
        </w:rPr>
        <w:t xml:space="preserve">2 </w:t>
      </w:r>
      <w:r>
        <w:rPr>
          <w:b/>
        </w:rPr>
        <w:t>OBSOLESCÊ</w:t>
      </w:r>
      <w:r w:rsidRPr="00460DCD">
        <w:rPr>
          <w:b/>
        </w:rPr>
        <w:t>NCIA PROGRAMADA</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pP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pPr>
      <w:r w:rsidRPr="00906B6D">
        <w:t xml:space="preserve">A discussão remonta a década de 20, com o </w:t>
      </w:r>
      <w:r>
        <w:t>“</w:t>
      </w:r>
      <w:r w:rsidRPr="00906B6D">
        <w:t>cartel Phoebus</w:t>
      </w:r>
      <w:r>
        <w:t>”</w:t>
      </w:r>
      <w:r w:rsidRPr="00906B6D">
        <w:t xml:space="preserve">, </w:t>
      </w:r>
      <w:r>
        <w:t xml:space="preserve">quando </w:t>
      </w:r>
      <w:r w:rsidRPr="00906B6D">
        <w:t>se</w:t>
      </w:r>
      <w:r>
        <w:t xml:space="preserve"> criou</w:t>
      </w:r>
      <w:r w:rsidRPr="00906B6D">
        <w:t xml:space="preserve"> a prática de “obsolescência programada”</w:t>
      </w:r>
      <w:r>
        <w:t>. N</w:t>
      </w:r>
      <w:r w:rsidRPr="00906B6D">
        <w:t>omeada posteriormente por Bernard London, prática esta que reduz a vida útil dos produtos para que o consumidor tenha de trocá-lo com mais frequência, com o escopo de propulsão da economia.</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rPr>
          <w:shd w:val="clear" w:color="auto" w:fill="FFFFFF"/>
        </w:rPr>
      </w:pPr>
      <w:r w:rsidRPr="00906B6D">
        <w:t xml:space="preserve">O problema reside na manipulação em massa de consumidores que, a partir do desenvolvimento da propaganda, passam a consumir por prazer e não por necessidade; esse consumo exacerbado gera resíduo no montante correspondente, sendo o mais grave a produção de lixo eletrônico. Segundo dados da ONU (2018) em 2016, foram gerados 44,7 milhões de toneladas métricas de resíduos eletrônicos, um aumento de 8% na comparação com 2014. Especialistas preveem um crescimento de mais 17%, para 52,2 milhões de </w:t>
      </w:r>
      <w:r w:rsidRPr="00906B6D">
        <w:lastRenderedPageBreak/>
        <w:t xml:space="preserve">toneladas métricas, até 2021, desses, </w:t>
      </w:r>
      <w:r w:rsidRPr="00906B6D">
        <w:rPr>
          <w:shd w:val="clear" w:color="auto" w:fill="FFFFFF"/>
        </w:rPr>
        <w:t>apenas 20%, ou 8,9 milhões de toneladas métricas, de todo o lixo eletrônico foram reciclados em 2016.</w:t>
      </w:r>
      <w:r>
        <w:rPr>
          <w:rStyle w:val="Refdenotaderodap"/>
          <w:shd w:val="clear" w:color="auto" w:fill="FFFFFF"/>
        </w:rPr>
        <w:footnoteReference w:id="3"/>
      </w:r>
    </w:p>
    <w:p w:rsidR="00331329" w:rsidRPr="008B475E" w:rsidRDefault="00331329" w:rsidP="00331329">
      <w:pPr>
        <w:pStyle w:val="NormalWeb"/>
        <w:shd w:val="clear" w:color="auto" w:fill="FFFFFF"/>
        <w:spacing w:before="0" w:beforeAutospacing="0" w:after="0" w:afterAutospacing="0"/>
        <w:ind w:left="2268"/>
        <w:jc w:val="both"/>
        <w:textAlignment w:val="baseline"/>
        <w:rPr>
          <w:sz w:val="20"/>
          <w:szCs w:val="20"/>
        </w:rPr>
      </w:pPr>
      <w:r w:rsidRPr="008B475E">
        <w:rPr>
          <w:sz w:val="20"/>
          <w:szCs w:val="20"/>
        </w:rPr>
        <w:t>Hoje em dia os produtos oferecidos – pelo menos em termos históricos- são incrivelmente complexos e absurdamente baratos. Isso se deve em parte ao fato de serem fabricados em grandes quantidades, segundo padrões que poucos conseguem compreender. Eles são distribuídos para todo o mundo e comprados e descartados em escalas de tempo que seriam inacreditáveis para nossos antepassados. Muitos produtos parecem quase mágica para aqueles que os utilizam; no espaço de poucos anos, ou até mesmo meses. Em alguns momentos parece que os computadores ficam obsoletos antes mesmo de serem levados para casa (ELKINGTON, 2001, p.202).</w:t>
      </w:r>
    </w:p>
    <w:p w:rsidR="00331329" w:rsidRPr="00906B6D" w:rsidRDefault="00331329" w:rsidP="00331329">
      <w:pPr>
        <w:pStyle w:val="NormalWeb"/>
        <w:shd w:val="clear" w:color="auto" w:fill="FFFFFF"/>
        <w:spacing w:before="0" w:beforeAutospacing="0" w:after="0" w:afterAutospacing="0"/>
        <w:ind w:left="2268"/>
        <w:jc w:val="both"/>
        <w:textAlignment w:val="baseline"/>
        <w:rPr>
          <w:sz w:val="20"/>
          <w:szCs w:val="20"/>
        </w:rPr>
      </w:pPr>
    </w:p>
    <w:p w:rsidR="00331329" w:rsidRPr="00906B6D" w:rsidRDefault="00331329" w:rsidP="00331329">
      <w:pPr>
        <w:pStyle w:val="NormalWeb"/>
        <w:shd w:val="clear" w:color="auto" w:fill="FFFFFF"/>
        <w:spacing w:before="0" w:beforeAutospacing="0" w:after="0" w:afterAutospacing="0"/>
        <w:ind w:left="2268"/>
        <w:jc w:val="both"/>
        <w:textAlignment w:val="baseline"/>
        <w:rPr>
          <w:sz w:val="22"/>
          <w:szCs w:val="22"/>
        </w:rPr>
      </w:pPr>
    </w:p>
    <w:p w:rsidR="00331329" w:rsidRPr="00906B6D" w:rsidRDefault="00331329" w:rsidP="00284D1F">
      <w:pPr>
        <w:pStyle w:val="NormalWeb"/>
        <w:shd w:val="clear" w:color="auto" w:fill="FFFFFF"/>
        <w:spacing w:before="0" w:beforeAutospacing="0" w:after="0" w:afterAutospacing="0" w:line="360" w:lineRule="auto"/>
        <w:ind w:firstLine="709"/>
        <w:jc w:val="both"/>
        <w:textAlignment w:val="baseline"/>
      </w:pPr>
      <w:r w:rsidRPr="00906B6D">
        <w:t xml:space="preserve">O documentário </w:t>
      </w:r>
      <w:r w:rsidRPr="00906B6D">
        <w:rPr>
          <w:i/>
          <w:iCs/>
        </w:rPr>
        <w:t xml:space="preserve">The Light Bulb Conspiracy </w:t>
      </w:r>
      <w:r w:rsidRPr="00693956">
        <w:rPr>
          <w:iCs/>
        </w:rPr>
        <w:t>(</w:t>
      </w:r>
      <w:r w:rsidRPr="00906B6D">
        <w:t>DANNORITZER, 201</w:t>
      </w:r>
      <w:r w:rsidR="008167CA">
        <w:t>8</w:t>
      </w:r>
      <w:r w:rsidRPr="00906B6D">
        <w:t>) reflete as relações de poder socioeconômico correlacionado ao sistema de consumo e seus graves impactos ambientais no descarte de resíduos eletrônicos. Países em desenvolvimento (como Gana) são vítimas do descarte de produtos não reutilizáveis ou recicláveis, por parte de países desenvolvidos como Dinamarca, Alemanha, Estados Unidos e Reino Unido.</w:t>
      </w:r>
    </w:p>
    <w:p w:rsidR="00331329" w:rsidRPr="008B475E" w:rsidRDefault="00331329" w:rsidP="00284D1F">
      <w:pPr>
        <w:pStyle w:val="NormalWeb"/>
        <w:shd w:val="clear" w:color="auto" w:fill="FFFFFF"/>
        <w:spacing w:before="0" w:beforeAutospacing="0" w:after="0" w:afterAutospacing="0"/>
        <w:ind w:left="2268"/>
        <w:jc w:val="both"/>
        <w:textAlignment w:val="baseline"/>
        <w:rPr>
          <w:sz w:val="20"/>
          <w:szCs w:val="20"/>
        </w:rPr>
      </w:pPr>
      <w:r w:rsidRPr="008B475E">
        <w:rPr>
          <w:sz w:val="20"/>
          <w:szCs w:val="20"/>
        </w:rPr>
        <w:t>Como o novo torna-se ultrapassado em pouco tempo, há sempre maior necessidade de comprar para que possamos ter a sensação de pertencer a determinado grupo social e também de estar em dia com a tecnologia. Brunet considera a publicidade uma das principais ferramentas para incitar o desejo de consumo na sociedade atual, por ela ser realizada de forma mais sutil que no passado. Muitos usuários do Facebook, por exemplo, “curtem” páginas de marcas, sob a impressão de que estão afirmando algo de si mesmos, quando na verdade estão fazendo propaganda para a própria marca. A publicidade e a constante produção de novos modelos de tecnologia instigam o desejo de consumir, porque elas geram a sensação no consumidor de que ele “precisa” de determinado objeto e, se comprá-lo, terá uma sensação de satisfação e pertencimento a um determinado grupo social. (BRAGA, 2012)</w:t>
      </w:r>
    </w:p>
    <w:p w:rsidR="00284D1F" w:rsidRPr="00284D1F" w:rsidRDefault="00284D1F" w:rsidP="00284D1F">
      <w:pPr>
        <w:pStyle w:val="NormalWeb"/>
        <w:shd w:val="clear" w:color="auto" w:fill="FFFFFF"/>
        <w:spacing w:before="0" w:beforeAutospacing="0" w:after="0" w:afterAutospacing="0"/>
        <w:ind w:left="2268"/>
        <w:jc w:val="both"/>
        <w:textAlignment w:val="baseline"/>
        <w:rPr>
          <w:sz w:val="22"/>
          <w:szCs w:val="20"/>
        </w:rPr>
      </w:pP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pPr>
      <w:r w:rsidRPr="00906B6D">
        <w:t>Falta responsabilidade dos fabricantes pelos resíduos eletrônicos, sejam eles de origem de países desenvolvidos ou não, os desenvolvedores de novas tecnologias e os fabricantes deveriam responder por impactos causados pelos seus produtos, o que incentivaria o aumento da vida útil dos produtos (para reduzir custo da empresa pelo recolhimento de produtos inativos) e desenvolvimento de materiais resistentes embora biodegradáveis.</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pPr>
      <w:r w:rsidRPr="00284D1F">
        <w:rPr>
          <w:rStyle w:val="Forte"/>
          <w:b w:val="0"/>
          <w:bdr w:val="none" w:sz="0" w:space="0" w:color="auto" w:frame="1"/>
        </w:rPr>
        <w:t>A penúltima meta é</w:t>
      </w:r>
      <w:r w:rsidRPr="00906B6D">
        <w:t> </w:t>
      </w:r>
      <w:r>
        <w:t>“</w:t>
      </w:r>
      <w:r w:rsidRPr="00906B6D">
        <w:t>Promover práticas de compras públicas sustentáveis, de acordo com as políticas e prioridades nacionais</w:t>
      </w:r>
      <w:r>
        <w:t>”</w:t>
      </w:r>
      <w:r w:rsidRPr="00906B6D">
        <w:t>.</w:t>
      </w:r>
      <w:r w:rsidR="00974463">
        <w:t xml:space="preserve"> Neste sentido, uma adequação de compromissos globais de sustentabilidade com as compras públicas ganha destaque.</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pPr>
      <w:r w:rsidRPr="00906B6D">
        <w:t xml:space="preserve">E por fim, mas igualmente importante é garantir que as pessoas, em todos os lugares, tenham informação relevante e conscientização para o desenvolvimento sustentável e estilos de vida em harmonia com a natureza, de modo que países subdesenvolvidos e em </w:t>
      </w:r>
      <w:r w:rsidRPr="00906B6D">
        <w:lastRenderedPageBreak/>
        <w:t>desenvolvimento invistam em produção e capacidade tecnológica convertendo padrões de produção e consumo em práticas ecologicamente responsáveis e sustentáveis.</w:t>
      </w:r>
    </w:p>
    <w:p w:rsidR="00331329" w:rsidRPr="00906B6D" w:rsidRDefault="00331329" w:rsidP="00331329">
      <w:pPr>
        <w:pStyle w:val="NormalWeb"/>
        <w:shd w:val="clear" w:color="auto" w:fill="FFFFFF"/>
        <w:spacing w:before="0" w:beforeAutospacing="0" w:after="0" w:afterAutospacing="0" w:line="360" w:lineRule="auto"/>
        <w:ind w:firstLine="709"/>
        <w:jc w:val="both"/>
        <w:textAlignment w:val="baseline"/>
      </w:pPr>
      <w:r w:rsidRPr="00906B6D">
        <w:t>Stiglitz (2007,</w:t>
      </w:r>
      <w:r>
        <w:t xml:space="preserve"> </w:t>
      </w:r>
      <w:r w:rsidRPr="00906B6D">
        <w:t xml:space="preserve">p.265) afirma que as multinacionais precisam de incentivos melhores para não espoliar o meio ambiente. E a não ser que sejam forçadas a pagar pelo dano ambiental que resulta de suas ações, seus incentivos serão na direção oposta. </w:t>
      </w:r>
    </w:p>
    <w:p w:rsidR="00331329" w:rsidRPr="00906B6D" w:rsidRDefault="00331329" w:rsidP="00331329">
      <w:pPr>
        <w:spacing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As maiores dificuldades encontram-se na análise do perfil de mercado capitalista, cujas práticas focadas na economia primam pelo liberalismo econômico, com intervenção mínima do Estado, proporcionando um comércio exterior com baixa resistência e propício à permuta em busca de Estados mais vantajosos.</w:t>
      </w:r>
      <w:r>
        <w:rPr>
          <w:rFonts w:ascii="Times New Roman" w:hAnsi="Times New Roman" w:cs="Times New Roman"/>
          <w:sz w:val="24"/>
          <w:szCs w:val="24"/>
        </w:rPr>
        <w:t xml:space="preserve"> Neste ponto Giddens complementa:</w:t>
      </w:r>
    </w:p>
    <w:p w:rsidR="00331329" w:rsidRPr="008B475E" w:rsidRDefault="00331329" w:rsidP="00331329">
      <w:pPr>
        <w:spacing w:after="0" w:line="240" w:lineRule="auto"/>
        <w:ind w:left="2268"/>
        <w:jc w:val="both"/>
        <w:rPr>
          <w:rFonts w:ascii="Times New Roman" w:hAnsi="Times New Roman" w:cs="Times New Roman"/>
          <w:sz w:val="20"/>
          <w:szCs w:val="20"/>
        </w:rPr>
      </w:pPr>
      <w:r w:rsidRPr="008B475E">
        <w:rPr>
          <w:rFonts w:ascii="Times New Roman" w:hAnsi="Times New Roman" w:cs="Times New Roman"/>
          <w:sz w:val="20"/>
          <w:szCs w:val="20"/>
        </w:rPr>
        <w:t>O capitalismo é um sistema de produção de mercadorias, centrado sobre a relação entre a propriedade privada do capital e o trabalho assalariado sem posse de propriedade, [...]. O empreendimento capitalista depende da produção para mercados competitivos, os preços sendo sinas para investidores, produtores e consumidores (1991, p.67)</w:t>
      </w:r>
      <w:r w:rsidR="00BF0C97" w:rsidRPr="008B475E">
        <w:rPr>
          <w:rFonts w:ascii="Times New Roman" w:hAnsi="Times New Roman" w:cs="Times New Roman"/>
          <w:sz w:val="20"/>
          <w:szCs w:val="20"/>
        </w:rPr>
        <w:t>.</w:t>
      </w:r>
    </w:p>
    <w:p w:rsidR="00BF0C97" w:rsidRPr="00284D1F" w:rsidRDefault="00BF0C97" w:rsidP="00331329">
      <w:pPr>
        <w:spacing w:after="0" w:line="240" w:lineRule="auto"/>
        <w:ind w:left="2268"/>
        <w:jc w:val="both"/>
        <w:rPr>
          <w:rFonts w:ascii="Times New Roman" w:hAnsi="Times New Roman" w:cs="Times New Roman"/>
          <w:szCs w:val="20"/>
        </w:rPr>
      </w:pPr>
    </w:p>
    <w:p w:rsidR="00331329" w:rsidRPr="00906B6D" w:rsidRDefault="00331329" w:rsidP="00331329">
      <w:pPr>
        <w:spacing w:after="0" w:line="240" w:lineRule="auto"/>
        <w:ind w:left="2268"/>
        <w:jc w:val="both"/>
        <w:rPr>
          <w:rFonts w:ascii="Times New Roman" w:hAnsi="Times New Roman" w:cs="Times New Roman"/>
        </w:rPr>
      </w:pPr>
    </w:p>
    <w:p w:rsidR="00331329" w:rsidRPr="00512F34" w:rsidRDefault="00331329" w:rsidP="00331329">
      <w:pPr>
        <w:spacing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 xml:space="preserve">Contudo, talvez a maior desvantagem no controle do sistema, seja a melhor solução quanto </w:t>
      </w:r>
      <w:r w:rsidR="00055EB9" w:rsidRPr="00906B6D">
        <w:rPr>
          <w:rFonts w:ascii="Times New Roman" w:hAnsi="Times New Roman" w:cs="Times New Roman"/>
          <w:sz w:val="24"/>
          <w:szCs w:val="24"/>
        </w:rPr>
        <w:t>à</w:t>
      </w:r>
      <w:r w:rsidRPr="00906B6D">
        <w:rPr>
          <w:rFonts w:ascii="Times New Roman" w:hAnsi="Times New Roman" w:cs="Times New Roman"/>
          <w:sz w:val="24"/>
          <w:szCs w:val="24"/>
        </w:rPr>
        <w:t xml:space="preserve"> sustentabilidade.</w:t>
      </w:r>
      <w:r>
        <w:rPr>
          <w:rFonts w:ascii="Times New Roman" w:hAnsi="Times New Roman" w:cs="Times New Roman"/>
          <w:sz w:val="24"/>
          <w:szCs w:val="24"/>
        </w:rPr>
        <w:t xml:space="preserve"> Sobre este aspecto mais estrutural, segundo Elkington, </w:t>
      </w:r>
      <w:r w:rsidRPr="00512F34">
        <w:rPr>
          <w:rFonts w:ascii="Times New Roman" w:hAnsi="Times New Roman" w:cs="Times New Roman"/>
          <w:sz w:val="24"/>
          <w:szCs w:val="24"/>
        </w:rPr>
        <w:t xml:space="preserve">[...] </w:t>
      </w:r>
      <w:r w:rsidR="00055EB9">
        <w:rPr>
          <w:rFonts w:ascii="Times New Roman" w:hAnsi="Times New Roman" w:cs="Times New Roman"/>
          <w:sz w:val="24"/>
          <w:szCs w:val="24"/>
        </w:rPr>
        <w:t>“</w:t>
      </w:r>
      <w:r w:rsidRPr="00512F34">
        <w:rPr>
          <w:rFonts w:ascii="Times New Roman" w:hAnsi="Times New Roman" w:cs="Times New Roman"/>
          <w:sz w:val="24"/>
          <w:szCs w:val="24"/>
        </w:rPr>
        <w:t xml:space="preserve">existem evidências suficientes de que o modelo de empresa livre oferece a melhor esperança de mudança naquela [sustentabilidade] direção, uma vez que ela é adequadamente modelada pela pressão social e por regulamentações”. </w:t>
      </w:r>
      <w:r>
        <w:rPr>
          <w:rFonts w:ascii="Times New Roman" w:hAnsi="Times New Roman" w:cs="Times New Roman"/>
          <w:sz w:val="24"/>
          <w:szCs w:val="24"/>
        </w:rPr>
        <w:t>E co</w:t>
      </w:r>
      <w:r w:rsidRPr="00512F34">
        <w:rPr>
          <w:rFonts w:ascii="Times New Roman" w:hAnsi="Times New Roman" w:cs="Times New Roman"/>
          <w:sz w:val="24"/>
          <w:szCs w:val="24"/>
        </w:rPr>
        <w:t>mplementa: “Sua força real é que, mais do que qualquer outro modelo sujeito a testes de longa escala, ele promete auxiliar a criatividade humana e a inovação para a causa da sustentabilidade  (2001, p.37)</w:t>
      </w:r>
      <w:r>
        <w:rPr>
          <w:rFonts w:ascii="Times New Roman" w:hAnsi="Times New Roman" w:cs="Times New Roman"/>
          <w:sz w:val="24"/>
          <w:szCs w:val="24"/>
        </w:rPr>
        <w:t>.</w:t>
      </w:r>
    </w:p>
    <w:p w:rsidR="00331329" w:rsidRPr="00906B6D" w:rsidRDefault="00331329" w:rsidP="0033132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aspecto, </w:t>
      </w:r>
      <w:r w:rsidRPr="00906B6D">
        <w:rPr>
          <w:rFonts w:ascii="Times New Roman" w:hAnsi="Times New Roman" w:cs="Times New Roman"/>
          <w:sz w:val="24"/>
          <w:szCs w:val="24"/>
        </w:rPr>
        <w:t>Di Lorenzo ressalta aspectos positivos da globalização, grande ator do crescimento bombástico de produção e consumo, colocando-a como principal vetor de consolidação da solidariedade como valor jurídico e corolário das ações futuras:</w:t>
      </w:r>
    </w:p>
    <w:p w:rsidR="00331329" w:rsidRPr="008B475E" w:rsidRDefault="00331329" w:rsidP="00331329">
      <w:pPr>
        <w:spacing w:after="0" w:line="240" w:lineRule="auto"/>
        <w:ind w:left="2268"/>
        <w:jc w:val="both"/>
        <w:rPr>
          <w:rFonts w:ascii="Times New Roman" w:hAnsi="Times New Roman" w:cs="Times New Roman"/>
          <w:sz w:val="20"/>
        </w:rPr>
      </w:pPr>
      <w:r w:rsidRPr="008B475E">
        <w:rPr>
          <w:rFonts w:ascii="Times New Roman" w:hAnsi="Times New Roman" w:cs="Times New Roman"/>
          <w:sz w:val="20"/>
        </w:rPr>
        <w:t>Os aspectos positivos da globalização – processo de integração de uma comunidade global, estabelecimento de comunidades de Estados, aproximação dos povos e das pessoas, fim do nacionalismo genocida, possibilidade de universalização das riquezas produzidas no mundo – são caminhos para a globalização da própria solidariedade. Essa solidariedade globalizada é o instrumento privilegiado de distribuição de riquezas até então inacessíveis, de realização do bem comum e da dignidade de todas as pessoas e de cada uma delas (2010, p.149).</w:t>
      </w:r>
    </w:p>
    <w:p w:rsidR="00331329" w:rsidRPr="00906B6D" w:rsidRDefault="00331329" w:rsidP="00331329">
      <w:pPr>
        <w:spacing w:after="0" w:line="240" w:lineRule="auto"/>
        <w:ind w:left="2268"/>
        <w:jc w:val="both"/>
        <w:rPr>
          <w:rFonts w:ascii="Times New Roman" w:hAnsi="Times New Roman" w:cs="Times New Roman"/>
        </w:rPr>
      </w:pPr>
    </w:p>
    <w:p w:rsidR="00331329" w:rsidRPr="00906B6D" w:rsidRDefault="00331329" w:rsidP="00331329">
      <w:pPr>
        <w:spacing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Segundo Santiago (2016, p.135) pensar solidariedade, implica considerar direitos e deveres nas relações interindividuais, exigindo do Estado assim como de cada cidadão para com o próximo uma postura de respeito e cooperação, conduta que transcende a função social.</w:t>
      </w:r>
    </w:p>
    <w:p w:rsidR="00331329" w:rsidRPr="008B475E" w:rsidRDefault="00331329" w:rsidP="00331329">
      <w:pPr>
        <w:spacing w:after="0" w:line="240" w:lineRule="auto"/>
        <w:ind w:left="2268"/>
        <w:jc w:val="both"/>
        <w:rPr>
          <w:rFonts w:ascii="Times New Roman" w:hAnsi="Times New Roman" w:cs="Times New Roman"/>
          <w:sz w:val="20"/>
          <w:szCs w:val="20"/>
        </w:rPr>
      </w:pPr>
      <w:r w:rsidRPr="008B475E">
        <w:rPr>
          <w:rFonts w:ascii="Times New Roman" w:hAnsi="Times New Roman" w:cs="Times New Roman"/>
          <w:sz w:val="20"/>
          <w:szCs w:val="20"/>
        </w:rPr>
        <w:t xml:space="preserve">Assim, a responsabilidade social, </w:t>
      </w:r>
      <w:r w:rsidRPr="008B475E">
        <w:rPr>
          <w:rFonts w:ascii="Times New Roman" w:hAnsi="Times New Roman" w:cs="Times New Roman"/>
          <w:i/>
          <w:sz w:val="20"/>
          <w:szCs w:val="20"/>
        </w:rPr>
        <w:t>data venia</w:t>
      </w:r>
      <w:r w:rsidRPr="008B475E">
        <w:rPr>
          <w:rFonts w:ascii="Times New Roman" w:hAnsi="Times New Roman" w:cs="Times New Roman"/>
          <w:sz w:val="20"/>
          <w:szCs w:val="20"/>
        </w:rPr>
        <w:t xml:space="preserve">, não se identifica com simples filantropia, com a mera ajuda material, caracterizada  com certo proselitismo, mas sim com um atuar das empresas  efetivamente  comprometido  e  antenado  com  a  </w:t>
      </w:r>
      <w:r w:rsidRPr="008B475E">
        <w:rPr>
          <w:rFonts w:ascii="Times New Roman" w:hAnsi="Times New Roman" w:cs="Times New Roman"/>
          <w:sz w:val="20"/>
          <w:szCs w:val="20"/>
        </w:rPr>
        <w:lastRenderedPageBreak/>
        <w:t xml:space="preserve">comunidade,  com  os  impactos negativos que sua atividade econômica possa produzir, influenciando tanto o seu espaço social mais próximo (minimizando ao máximo a poluição, ofertando melhores condições para seus trabalhadores, programas de economia de água e energia, programas de </w:t>
      </w:r>
      <w:r w:rsidRPr="008B475E">
        <w:rPr>
          <w:rFonts w:ascii="Times New Roman" w:hAnsi="Times New Roman" w:cs="Times New Roman"/>
          <w:i/>
          <w:sz w:val="20"/>
          <w:szCs w:val="20"/>
        </w:rPr>
        <w:t>compliance</w:t>
      </w:r>
      <w:r w:rsidRPr="008B475E">
        <w:rPr>
          <w:rFonts w:ascii="Times New Roman" w:hAnsi="Times New Roman" w:cs="Times New Roman"/>
          <w:sz w:val="20"/>
          <w:szCs w:val="20"/>
        </w:rPr>
        <w:t xml:space="preserve"> etc.), como também o remoto, no que toca às consequências da inserção de seus produtos e serviços no   mercado   (embalagens   biodegradáveis,   diminuição   de   sódio   e   corante   nos   produtos alimentícios, abaixo dos índices autor</w:t>
      </w:r>
      <w:r w:rsidR="00D40D5E" w:rsidRPr="008B475E">
        <w:rPr>
          <w:rFonts w:ascii="Times New Roman" w:hAnsi="Times New Roman" w:cs="Times New Roman"/>
          <w:sz w:val="20"/>
          <w:szCs w:val="20"/>
        </w:rPr>
        <w:t>izados pelo Poder Público etc.)</w:t>
      </w:r>
      <w:r w:rsidRPr="008B475E">
        <w:rPr>
          <w:rFonts w:ascii="Times New Roman" w:hAnsi="Times New Roman" w:cs="Times New Roman"/>
          <w:sz w:val="20"/>
          <w:szCs w:val="20"/>
        </w:rPr>
        <w:t xml:space="preserve"> (SANTIAGO; MACHADO, 2015, p.106)</w:t>
      </w:r>
      <w:r w:rsidR="00D40D5E" w:rsidRPr="008B475E">
        <w:rPr>
          <w:rFonts w:ascii="Times New Roman" w:hAnsi="Times New Roman" w:cs="Times New Roman"/>
          <w:sz w:val="20"/>
          <w:szCs w:val="20"/>
        </w:rPr>
        <w:t>.</w:t>
      </w:r>
    </w:p>
    <w:p w:rsidR="00331329" w:rsidRPr="00906B6D" w:rsidRDefault="00331329" w:rsidP="00331329">
      <w:pPr>
        <w:spacing w:after="0" w:line="240" w:lineRule="auto"/>
        <w:ind w:left="2268"/>
        <w:jc w:val="both"/>
        <w:rPr>
          <w:rFonts w:ascii="Times New Roman" w:hAnsi="Times New Roman" w:cs="Times New Roman"/>
        </w:rPr>
      </w:pPr>
    </w:p>
    <w:p w:rsidR="00331329" w:rsidRDefault="00331329" w:rsidP="00331329">
      <w:pPr>
        <w:spacing w:after="0" w:line="360" w:lineRule="auto"/>
        <w:ind w:firstLine="709"/>
        <w:jc w:val="both"/>
        <w:rPr>
          <w:rFonts w:ascii="Times New Roman" w:hAnsi="Times New Roman" w:cs="Times New Roman"/>
          <w:sz w:val="24"/>
          <w:szCs w:val="24"/>
        </w:rPr>
      </w:pPr>
      <w:r w:rsidRPr="00906B6D">
        <w:rPr>
          <w:rFonts w:ascii="Times New Roman" w:hAnsi="Times New Roman" w:cs="Times New Roman"/>
          <w:sz w:val="24"/>
          <w:szCs w:val="24"/>
        </w:rPr>
        <w:t>Repensar a forma de produção e consumo é substancial para garantir o futuro do planeta e do próprio sistema capitalista que renega os impactos de suas práticas, ignora a sustentabilidade como única forma de manutenção da vida, assim a cadeia cíclica da vida, cedo ou tarde, impactará em todo sistema econômico.</w:t>
      </w:r>
      <w:r>
        <w:rPr>
          <w:rFonts w:ascii="Times New Roman" w:hAnsi="Times New Roman" w:cs="Times New Roman"/>
          <w:sz w:val="24"/>
          <w:szCs w:val="24"/>
        </w:rPr>
        <w:t xml:space="preserve"> </w:t>
      </w:r>
    </w:p>
    <w:p w:rsidR="00D40D5E" w:rsidRPr="00906B6D" w:rsidRDefault="00D40D5E" w:rsidP="00331329">
      <w:pPr>
        <w:spacing w:after="0" w:line="360" w:lineRule="auto"/>
        <w:ind w:firstLine="709"/>
        <w:jc w:val="both"/>
        <w:rPr>
          <w:rFonts w:ascii="Times New Roman" w:hAnsi="Times New Roman" w:cs="Times New Roman"/>
        </w:rPr>
      </w:pPr>
    </w:p>
    <w:p w:rsidR="00331329" w:rsidRPr="008B475E" w:rsidRDefault="00331329" w:rsidP="00331329">
      <w:pPr>
        <w:spacing w:after="0" w:line="240" w:lineRule="auto"/>
        <w:ind w:left="2268"/>
        <w:jc w:val="both"/>
        <w:rPr>
          <w:rFonts w:ascii="Times New Roman" w:hAnsi="Times New Roman" w:cs="Times New Roman"/>
          <w:sz w:val="20"/>
          <w:szCs w:val="20"/>
        </w:rPr>
      </w:pPr>
      <w:r w:rsidRPr="008B475E">
        <w:rPr>
          <w:rFonts w:ascii="Times New Roman" w:hAnsi="Times New Roman" w:cs="Times New Roman"/>
          <w:sz w:val="20"/>
          <w:szCs w:val="20"/>
        </w:rPr>
        <w:t>Estamos diante de um momento crítico na história da Terra, numa época em que a humanidade deve escolher seu futuro. À medida que o mundo torna-se cada vez mais interdependente e frágil, o futuro enfrenta, ao mesmo tempo, grandes perigos e grandes promessas. Para seguir adiante, devemos reconhecer que, no meio de uma magnífica diversidade de culturas e formas de vida, somos uma família humana e uma comunidade terrestre com um destino comum. Devemos somar forças para gerar uma sociedade sustentável global baseada no respeito pela natureza, nos direitos humanos universais, na justiça econômica e numa cultura da paz. Para chegar a este propósito, é imperativo que nós, os povos da Terra, declaremos nossa responsabilidade uns para com os outros, com a grande comunidade da vida, e com as futuras gerações (MINISTÉRIO DO MEIO AMBIENTE, 2002)</w:t>
      </w:r>
      <w:r w:rsidR="00D40D5E" w:rsidRPr="008B475E">
        <w:rPr>
          <w:rFonts w:ascii="Times New Roman" w:hAnsi="Times New Roman" w:cs="Times New Roman"/>
          <w:sz w:val="20"/>
          <w:szCs w:val="20"/>
        </w:rPr>
        <w:t>.</w:t>
      </w:r>
    </w:p>
    <w:p w:rsidR="00D40D5E" w:rsidRPr="00284D1F" w:rsidRDefault="00D40D5E" w:rsidP="00331329">
      <w:pPr>
        <w:spacing w:after="0" w:line="240" w:lineRule="auto"/>
        <w:ind w:left="2268"/>
        <w:jc w:val="both"/>
        <w:rPr>
          <w:rFonts w:ascii="Times New Roman" w:hAnsi="Times New Roman" w:cs="Times New Roman"/>
          <w:szCs w:val="20"/>
        </w:rPr>
      </w:pPr>
    </w:p>
    <w:p w:rsidR="00331329" w:rsidRPr="00906B6D" w:rsidRDefault="00331329" w:rsidP="00331329">
      <w:pPr>
        <w:spacing w:after="0" w:line="240" w:lineRule="auto"/>
        <w:jc w:val="both"/>
        <w:rPr>
          <w:rFonts w:ascii="Times New Roman" w:hAnsi="Times New Roman" w:cs="Times New Roman"/>
        </w:rPr>
      </w:pPr>
    </w:p>
    <w:p w:rsidR="00331329" w:rsidRPr="00906B6D" w:rsidRDefault="00331329" w:rsidP="0033132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é</w:t>
      </w:r>
      <w:r w:rsidRPr="00906B6D">
        <w:rPr>
          <w:rFonts w:ascii="Times New Roman" w:hAnsi="Times New Roman" w:cs="Times New Roman"/>
          <w:sz w:val="24"/>
          <w:szCs w:val="24"/>
        </w:rPr>
        <w:t xml:space="preserve"> necessário o uso das tecnologias para mudar a forma de produção maximizando a produtividade, minimizando os impactos ambientais e sociais negativos, trabalhar um consumo consciente do que é necessário e não só prazeroso, bem como recuperar o potencial ambiental degradado, o que representa incentivar o desenvolvimento humano e não apenas o crescimento econômico. </w:t>
      </w:r>
    </w:p>
    <w:p w:rsidR="00F82217" w:rsidRDefault="00F82217" w:rsidP="0017330C">
      <w:pPr>
        <w:spacing w:after="0" w:line="360" w:lineRule="auto"/>
        <w:rPr>
          <w:rFonts w:ascii="Times New Roman" w:hAnsi="Times New Roman" w:cs="Times New Roman"/>
          <w:sz w:val="24"/>
          <w:szCs w:val="24"/>
        </w:rPr>
      </w:pPr>
    </w:p>
    <w:p w:rsidR="00284D1F" w:rsidRDefault="00284D1F" w:rsidP="0017330C">
      <w:pPr>
        <w:spacing w:after="0" w:line="360" w:lineRule="auto"/>
        <w:rPr>
          <w:rFonts w:ascii="Times New Roman" w:hAnsi="Times New Roman" w:cs="Times New Roman"/>
          <w:sz w:val="24"/>
          <w:szCs w:val="24"/>
        </w:rPr>
      </w:pPr>
    </w:p>
    <w:p w:rsidR="00331329" w:rsidRPr="00331329" w:rsidRDefault="00D40D5E" w:rsidP="00331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331329" w:rsidRPr="00331329">
        <w:rPr>
          <w:rFonts w:ascii="Times New Roman" w:hAnsi="Times New Roman" w:cs="Times New Roman"/>
          <w:b/>
          <w:sz w:val="24"/>
          <w:szCs w:val="24"/>
        </w:rPr>
        <w:t>OMC COMO INSTRUMENTO DE MUDANÇA MUNDIAL</w:t>
      </w:r>
    </w:p>
    <w:p w:rsidR="00331329" w:rsidRPr="00331329" w:rsidRDefault="00331329" w:rsidP="00331329">
      <w:pPr>
        <w:spacing w:after="0" w:line="360" w:lineRule="auto"/>
        <w:ind w:firstLine="709"/>
        <w:jc w:val="both"/>
        <w:rPr>
          <w:rFonts w:ascii="Times New Roman" w:hAnsi="Times New Roman" w:cs="Times New Roman"/>
          <w:sz w:val="24"/>
          <w:szCs w:val="24"/>
        </w:rPr>
      </w:pP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Com o fim da segunda guerra mundial, a necessidade de expansão comercial a nível mundial foi a motricidade para realização de inúmeras conferências, que culminou, em Havana, na criação da Organização Internacional do Comércio – OIC</w:t>
      </w:r>
      <w:r w:rsidR="001F5334">
        <w:rPr>
          <w:rFonts w:ascii="Times New Roman" w:hAnsi="Times New Roman" w:cs="Times New Roman"/>
          <w:sz w:val="24"/>
          <w:szCs w:val="24"/>
        </w:rPr>
        <w:t>.</w:t>
      </w:r>
      <w:r w:rsidRPr="00331329">
        <w:rPr>
          <w:rFonts w:ascii="Times New Roman" w:hAnsi="Times New Roman" w:cs="Times New Roman"/>
          <w:sz w:val="24"/>
          <w:szCs w:val="24"/>
        </w:rPr>
        <w:t xml:space="preserve"> </w:t>
      </w:r>
      <w:r w:rsidR="001F5334">
        <w:rPr>
          <w:rFonts w:ascii="Times New Roman" w:hAnsi="Times New Roman" w:cs="Times New Roman"/>
          <w:sz w:val="24"/>
          <w:szCs w:val="24"/>
        </w:rPr>
        <w:t>Categorizada</w:t>
      </w:r>
      <w:r w:rsidRPr="00331329">
        <w:rPr>
          <w:rFonts w:ascii="Times New Roman" w:hAnsi="Times New Roman" w:cs="Times New Roman"/>
          <w:sz w:val="24"/>
          <w:szCs w:val="24"/>
        </w:rPr>
        <w:t xml:space="preserve"> como uma repartição especializada das Nações Unidas</w:t>
      </w:r>
      <w:r w:rsidR="001F5334">
        <w:rPr>
          <w:rFonts w:ascii="Times New Roman" w:hAnsi="Times New Roman" w:cs="Times New Roman"/>
          <w:sz w:val="24"/>
          <w:szCs w:val="24"/>
        </w:rPr>
        <w:t xml:space="preserve">, seu </w:t>
      </w:r>
      <w:r w:rsidRPr="00331329">
        <w:rPr>
          <w:rFonts w:ascii="Times New Roman" w:hAnsi="Times New Roman" w:cs="Times New Roman"/>
          <w:sz w:val="24"/>
          <w:szCs w:val="24"/>
        </w:rPr>
        <w:t>foco foi orquestrar as relações comerciais bem como promover o desenvolvimento econômico inclusive dos países de “terceiro mundo”</w:t>
      </w:r>
      <w:r w:rsidR="001F5334">
        <w:rPr>
          <w:rFonts w:ascii="Times New Roman" w:hAnsi="Times New Roman" w:cs="Times New Roman"/>
          <w:sz w:val="24"/>
          <w:szCs w:val="24"/>
        </w:rPr>
        <w:t>. Embora dotada de propostas importantes, tal organização</w:t>
      </w:r>
      <w:r w:rsidRPr="00331329">
        <w:rPr>
          <w:rFonts w:ascii="Times New Roman" w:hAnsi="Times New Roman" w:cs="Times New Roman"/>
          <w:sz w:val="24"/>
          <w:szCs w:val="24"/>
        </w:rPr>
        <w:t xml:space="preserve"> não prosperou e tampouco teve os Estados Unidos como signatário.</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lastRenderedPageBreak/>
        <w:t xml:space="preserve">Em Genebra, realizou-se outra conferência, por convite da ONU, </w:t>
      </w:r>
      <w:r w:rsidR="001F5334">
        <w:rPr>
          <w:rFonts w:ascii="Times New Roman" w:hAnsi="Times New Roman" w:cs="Times New Roman"/>
          <w:sz w:val="24"/>
          <w:szCs w:val="24"/>
        </w:rPr>
        <w:t>quando então criou-se</w:t>
      </w:r>
      <w:r w:rsidRPr="00331329">
        <w:rPr>
          <w:rFonts w:ascii="Times New Roman" w:hAnsi="Times New Roman" w:cs="Times New Roman"/>
          <w:sz w:val="24"/>
          <w:szCs w:val="24"/>
        </w:rPr>
        <w:t xml:space="preserve"> o Acordo de Tarifas e Comércio – GATT, cujo objetivo era facilitação da circulação de mercadorias por meio de acordos tarifários mais benéficos aos signatários; vigorou de 1948 </w:t>
      </w:r>
      <w:r w:rsidR="00D40D5E">
        <w:rPr>
          <w:rFonts w:ascii="Times New Roman" w:hAnsi="Times New Roman" w:cs="Times New Roman"/>
          <w:sz w:val="24"/>
          <w:szCs w:val="24"/>
        </w:rPr>
        <w:t>a</w:t>
      </w:r>
      <w:r w:rsidRPr="00331329">
        <w:rPr>
          <w:rFonts w:ascii="Times New Roman" w:hAnsi="Times New Roman" w:cs="Times New Roman"/>
          <w:sz w:val="24"/>
          <w:szCs w:val="24"/>
        </w:rPr>
        <w:t xml:space="preserve"> 1995.</w:t>
      </w:r>
      <w:r w:rsidR="00322B81">
        <w:rPr>
          <w:rFonts w:ascii="Times New Roman" w:hAnsi="Times New Roman" w:cs="Times New Roman"/>
          <w:sz w:val="24"/>
          <w:szCs w:val="24"/>
        </w:rPr>
        <w:t xml:space="preserve"> </w:t>
      </w:r>
      <w:r w:rsidRPr="00331329">
        <w:rPr>
          <w:rFonts w:ascii="Times New Roman" w:hAnsi="Times New Roman" w:cs="Times New Roman"/>
          <w:sz w:val="24"/>
          <w:szCs w:val="24"/>
        </w:rPr>
        <w:t xml:space="preserve">Sua principal função era eliminar o favoritismo </w:t>
      </w:r>
      <w:r w:rsidR="00D40D5E">
        <w:rPr>
          <w:rFonts w:ascii="Times New Roman" w:hAnsi="Times New Roman" w:cs="Times New Roman"/>
          <w:sz w:val="24"/>
          <w:szCs w:val="24"/>
        </w:rPr>
        <w:t>a</w:t>
      </w:r>
      <w:r w:rsidRPr="00331329">
        <w:rPr>
          <w:rFonts w:ascii="Times New Roman" w:hAnsi="Times New Roman" w:cs="Times New Roman"/>
          <w:sz w:val="24"/>
          <w:szCs w:val="24"/>
        </w:rPr>
        <w:t xml:space="preserve"> determinados países e o protecionismo interno das nações igualando a concorrência entre produtos nacionais e importados, e mais tarde, em 1979</w:t>
      </w:r>
      <w:r w:rsidR="00322B81">
        <w:rPr>
          <w:rFonts w:ascii="Times New Roman" w:hAnsi="Times New Roman" w:cs="Times New Roman"/>
          <w:sz w:val="24"/>
          <w:szCs w:val="24"/>
        </w:rPr>
        <w:t>, em</w:t>
      </w:r>
      <w:r w:rsidRPr="00331329">
        <w:rPr>
          <w:rFonts w:ascii="Times New Roman" w:hAnsi="Times New Roman" w:cs="Times New Roman"/>
          <w:sz w:val="24"/>
          <w:szCs w:val="24"/>
        </w:rPr>
        <w:t xml:space="preserve">  Tóquio</w:t>
      </w:r>
      <w:r w:rsidR="00322B81">
        <w:rPr>
          <w:rFonts w:ascii="Times New Roman" w:hAnsi="Times New Roman" w:cs="Times New Roman"/>
          <w:sz w:val="24"/>
          <w:szCs w:val="24"/>
        </w:rPr>
        <w:t>,</w:t>
      </w:r>
      <w:r w:rsidRPr="00331329">
        <w:rPr>
          <w:rFonts w:ascii="Times New Roman" w:hAnsi="Times New Roman" w:cs="Times New Roman"/>
          <w:sz w:val="24"/>
          <w:szCs w:val="24"/>
        </w:rPr>
        <w:t xml:space="preserve"> possibilitou tratar com mais solidariedade o comércio dos países em desenvolvimento.</w:t>
      </w:r>
    </w:p>
    <w:p w:rsid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O primeiro </w:t>
      </w:r>
      <w:r w:rsidRPr="00D40D5E">
        <w:rPr>
          <w:rFonts w:ascii="Times New Roman" w:hAnsi="Times New Roman" w:cs="Times New Roman"/>
          <w:sz w:val="24"/>
          <w:szCs w:val="24"/>
        </w:rPr>
        <w:t>artigo do Acordo</w:t>
      </w:r>
      <w:r w:rsidRPr="00D40D5E">
        <w:rPr>
          <w:rStyle w:val="Refdenotaderodap"/>
          <w:rFonts w:ascii="Times New Roman" w:hAnsi="Times New Roman" w:cs="Times New Roman"/>
          <w:sz w:val="24"/>
          <w:szCs w:val="24"/>
        </w:rPr>
        <w:t xml:space="preserve"> </w:t>
      </w:r>
      <w:r w:rsidRPr="00D40D5E">
        <w:rPr>
          <w:rFonts w:ascii="Times New Roman" w:hAnsi="Times New Roman" w:cs="Times New Roman"/>
          <w:sz w:val="24"/>
          <w:szCs w:val="24"/>
        </w:rPr>
        <w:t>Geral sobre Tarifas Aduaneiras e Comércio (1947) exala</w:t>
      </w:r>
      <w:r w:rsidRPr="00331329">
        <w:rPr>
          <w:rFonts w:ascii="Times New Roman" w:hAnsi="Times New Roman" w:cs="Times New Roman"/>
          <w:sz w:val="24"/>
          <w:szCs w:val="24"/>
        </w:rPr>
        <w:t xml:space="preserve"> tal primazia da equidade comercial:  </w:t>
      </w:r>
    </w:p>
    <w:p w:rsidR="00D40D5E" w:rsidRPr="00331329" w:rsidRDefault="00D40D5E" w:rsidP="00331329">
      <w:pPr>
        <w:spacing w:after="0" w:line="360" w:lineRule="auto"/>
        <w:ind w:firstLine="709"/>
        <w:jc w:val="both"/>
        <w:rPr>
          <w:rFonts w:ascii="Times New Roman" w:hAnsi="Times New Roman" w:cs="Times New Roman"/>
          <w:sz w:val="24"/>
          <w:szCs w:val="24"/>
        </w:rPr>
      </w:pPr>
    </w:p>
    <w:p w:rsidR="00331329" w:rsidRPr="008B475E" w:rsidRDefault="00331329" w:rsidP="00331329">
      <w:pPr>
        <w:spacing w:after="0" w:line="240" w:lineRule="auto"/>
        <w:ind w:left="2268"/>
        <w:jc w:val="both"/>
        <w:rPr>
          <w:rFonts w:ascii="Times New Roman" w:hAnsi="Times New Roman" w:cs="Times New Roman"/>
          <w:sz w:val="20"/>
          <w:szCs w:val="24"/>
        </w:rPr>
      </w:pPr>
      <w:r w:rsidRPr="008B475E">
        <w:rPr>
          <w:rFonts w:ascii="Times New Roman" w:hAnsi="Times New Roman" w:cs="Times New Roman"/>
          <w:sz w:val="20"/>
          <w:szCs w:val="24"/>
        </w:rPr>
        <w:t>Qualquer vantagem, valor, privilegio ou imunidade concedida por uma parte contratante a um produto originado de outro pais ou a ele destinado será, imediata e incondicionalmente, extensiva a todos os produtos similares originários de territórios de qualquer outra parte contratante ou a eles destinados.</w:t>
      </w:r>
    </w:p>
    <w:p w:rsidR="00331329" w:rsidRPr="00331329" w:rsidRDefault="00331329" w:rsidP="00331329">
      <w:pPr>
        <w:spacing w:after="0" w:line="240" w:lineRule="auto"/>
        <w:ind w:left="2268"/>
        <w:jc w:val="both"/>
        <w:rPr>
          <w:rFonts w:ascii="Times New Roman" w:hAnsi="Times New Roman" w:cs="Times New Roman"/>
          <w:sz w:val="24"/>
          <w:szCs w:val="24"/>
        </w:rPr>
      </w:pP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De algum modo a igualdade não é justa, quando se trata de poder na seara de comércio mundial, países muito industrializados e</w:t>
      </w:r>
      <w:r w:rsidR="00322B81" w:rsidRPr="00331329">
        <w:rPr>
          <w:rFonts w:ascii="Times New Roman" w:hAnsi="Times New Roman" w:cs="Times New Roman"/>
          <w:sz w:val="24"/>
          <w:szCs w:val="24"/>
        </w:rPr>
        <w:t>, por conseguinte</w:t>
      </w:r>
      <w:r w:rsidR="00322B81">
        <w:rPr>
          <w:rFonts w:ascii="Times New Roman" w:hAnsi="Times New Roman" w:cs="Times New Roman"/>
          <w:sz w:val="24"/>
          <w:szCs w:val="24"/>
        </w:rPr>
        <w:t>,</w:t>
      </w:r>
      <w:r w:rsidRPr="00331329">
        <w:rPr>
          <w:rFonts w:ascii="Times New Roman" w:hAnsi="Times New Roman" w:cs="Times New Roman"/>
          <w:sz w:val="24"/>
          <w:szCs w:val="24"/>
        </w:rPr>
        <w:t xml:space="preserve"> com desenvolvimento tecnológico tendem a pesar na balança do consumidor quando concorrem com países em desenvolvimento que não acompanham as inovações com a velocidade com que elas surgem</w:t>
      </w:r>
      <w:r w:rsidR="00322B81">
        <w:rPr>
          <w:rFonts w:ascii="Times New Roman" w:hAnsi="Times New Roman" w:cs="Times New Roman"/>
          <w:sz w:val="24"/>
          <w:szCs w:val="24"/>
        </w:rPr>
        <w:t>. Assim</w:t>
      </w:r>
      <w:r w:rsidRPr="00331329">
        <w:rPr>
          <w:rFonts w:ascii="Times New Roman" w:hAnsi="Times New Roman" w:cs="Times New Roman"/>
          <w:sz w:val="24"/>
          <w:szCs w:val="24"/>
        </w:rPr>
        <w:t>,</w:t>
      </w:r>
      <w:r w:rsidR="00322B81">
        <w:rPr>
          <w:rFonts w:ascii="Times New Roman" w:hAnsi="Times New Roman" w:cs="Times New Roman"/>
          <w:sz w:val="24"/>
          <w:szCs w:val="24"/>
        </w:rPr>
        <w:t xml:space="preserve"> alguns</w:t>
      </w:r>
      <w:r w:rsidRPr="00331329">
        <w:rPr>
          <w:rFonts w:ascii="Times New Roman" w:hAnsi="Times New Roman" w:cs="Times New Roman"/>
          <w:sz w:val="24"/>
          <w:szCs w:val="24"/>
        </w:rPr>
        <w:t xml:space="preserve"> países em desenvolvimento  </w:t>
      </w:r>
      <w:r w:rsidR="00322B81">
        <w:rPr>
          <w:rFonts w:ascii="Times New Roman" w:hAnsi="Times New Roman" w:cs="Times New Roman"/>
          <w:sz w:val="24"/>
          <w:szCs w:val="24"/>
        </w:rPr>
        <w:t xml:space="preserve">queixaram </w:t>
      </w:r>
      <w:r w:rsidRPr="00331329">
        <w:rPr>
          <w:rFonts w:ascii="Times New Roman" w:hAnsi="Times New Roman" w:cs="Times New Roman"/>
          <w:sz w:val="24"/>
          <w:szCs w:val="24"/>
        </w:rPr>
        <w:t>a ONU um tratamento desigual por meio de maleabilidade das políticas econômicas em prol de crescimento mundial, para que países em desenvolvimento tivessem a possibilidade de crescer e competir de forma igualitária; culminando na criação da Conferência das Nações Unidas para o Comércio e Desenvolvimento – UNCTAD – iniciando um visão mais solidária e ainda que não reconhecida à época, uma valorização do desenvolvimento como um todo, ou seja, enxergar o mundo como um lugar único que deve</w:t>
      </w:r>
      <w:r w:rsidR="001F2F42">
        <w:rPr>
          <w:rFonts w:ascii="Times New Roman" w:hAnsi="Times New Roman" w:cs="Times New Roman"/>
          <w:sz w:val="24"/>
          <w:szCs w:val="24"/>
        </w:rPr>
        <w:t xml:space="preserve"> se</w:t>
      </w:r>
      <w:r w:rsidRPr="00331329">
        <w:rPr>
          <w:rFonts w:ascii="Times New Roman" w:hAnsi="Times New Roman" w:cs="Times New Roman"/>
          <w:sz w:val="24"/>
          <w:szCs w:val="24"/>
        </w:rPr>
        <w:t xml:space="preserve"> desenvolver de forma igual para o bem da humanidade, ainda que não fosse esse o objetivo e sim o lucro comercial.</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Enfim, em Marrakech - 1994, foi feito um último acordo do GATT, que criou a Organização Mundial do Comércio - OMC.</w:t>
      </w:r>
      <w:r w:rsidR="00A50902">
        <w:rPr>
          <w:rFonts w:ascii="Times New Roman" w:hAnsi="Times New Roman" w:cs="Times New Roman"/>
          <w:sz w:val="24"/>
          <w:szCs w:val="24"/>
        </w:rPr>
        <w:t xml:space="preserve"> Esta organização</w:t>
      </w:r>
      <w:r w:rsidRPr="00331329">
        <w:rPr>
          <w:rFonts w:ascii="Times New Roman" w:hAnsi="Times New Roman" w:cs="Times New Roman"/>
          <w:sz w:val="24"/>
          <w:szCs w:val="24"/>
        </w:rPr>
        <w:t xml:space="preserve"> tem personalidade jurídica própria, composta por membros de países signatários em igualdade de poder decisório; observa-se uma segmentação hierárquica e organizada em sua divisão interna, cuja estrutura conta com uma Conferência Ministerial (representantes de todos os países membros), abaixo o Conselho Geral que fiscaliza as três subdivisões que são Conselho do Comércio de Mercadorias, Conselho do Comércio de Serviços e Conselho dos Aspectos dos Direitos de Propriedade Intelectual relacionada ao Comércio; e ainda há vários comitês mais especializados que abrangem desde a solução de controvérsias até meio ambiente.</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lastRenderedPageBreak/>
        <w:t xml:space="preserve"> A OMC, atualmente, conta com 160 membros, que corresponde </w:t>
      </w:r>
      <w:r w:rsidR="00A50902" w:rsidRPr="00331329">
        <w:rPr>
          <w:rFonts w:ascii="Times New Roman" w:hAnsi="Times New Roman" w:cs="Times New Roman"/>
          <w:sz w:val="24"/>
          <w:szCs w:val="24"/>
        </w:rPr>
        <w:t>a</w:t>
      </w:r>
      <w:r w:rsidRPr="00331329">
        <w:rPr>
          <w:rFonts w:ascii="Times New Roman" w:hAnsi="Times New Roman" w:cs="Times New Roman"/>
          <w:sz w:val="24"/>
          <w:szCs w:val="24"/>
        </w:rPr>
        <w:t xml:space="preserve"> 98% do comércio mundial; seu perfil está baseado em princípios que incluem a não discriminação de países, previsibilidade e segurança para importadores e exportadores, de modo que haja uma concorrência leal, mas com delicadeza no trato com países subdesenvolvidos, desigualando a reciprocidade em nome do desenvolvimento econômico dos mesmos.</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Embora estruturalmente organizada, há certa delicadeza quanto às sanções aplicadas, vez que é tímida a visão do bem estar da humanidade e a proteção do globo como suporte da vida humana, movimentos em prol do meio ambiente e proteção de países subdesenvolvidos existem, mas medidas radicais não são ainda praticadas.</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É preciso um pulso mais firme no trato dos desvios do crescimento, efeitos da globalização e valorização do PIB em escala mundial, em que a alta produtividade gera resíduos que afetam diretamente a qualidade de vida, agora em países lixo, </w:t>
      </w:r>
      <w:r w:rsidR="00A50902" w:rsidRPr="00331329">
        <w:rPr>
          <w:rFonts w:ascii="Times New Roman" w:hAnsi="Times New Roman" w:cs="Times New Roman"/>
          <w:sz w:val="24"/>
          <w:szCs w:val="24"/>
        </w:rPr>
        <w:t>em longo prazo</w:t>
      </w:r>
      <w:r w:rsidRPr="00331329">
        <w:rPr>
          <w:rFonts w:ascii="Times New Roman" w:hAnsi="Times New Roman" w:cs="Times New Roman"/>
          <w:sz w:val="24"/>
          <w:szCs w:val="24"/>
        </w:rPr>
        <w:t xml:space="preserve"> </w:t>
      </w:r>
      <w:r w:rsidR="006B4B76">
        <w:rPr>
          <w:rFonts w:ascii="Times New Roman" w:hAnsi="Times New Roman" w:cs="Times New Roman"/>
          <w:sz w:val="24"/>
          <w:szCs w:val="24"/>
        </w:rPr>
        <w:t xml:space="preserve">e </w:t>
      </w:r>
      <w:r w:rsidRPr="00331329">
        <w:rPr>
          <w:rFonts w:ascii="Times New Roman" w:hAnsi="Times New Roman" w:cs="Times New Roman"/>
          <w:sz w:val="24"/>
          <w:szCs w:val="24"/>
        </w:rPr>
        <w:t>em escala mundial.</w:t>
      </w:r>
    </w:p>
    <w:p w:rsid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A OMC em Acordo Constitutivo, decreto 1.355/94, estabelece:</w:t>
      </w:r>
    </w:p>
    <w:p w:rsidR="001F2F42" w:rsidRPr="00331329" w:rsidRDefault="001F2F42" w:rsidP="00331329">
      <w:pPr>
        <w:spacing w:after="0" w:line="360" w:lineRule="auto"/>
        <w:ind w:firstLine="709"/>
        <w:jc w:val="both"/>
        <w:rPr>
          <w:rFonts w:ascii="Times New Roman" w:hAnsi="Times New Roman" w:cs="Times New Roman"/>
          <w:sz w:val="24"/>
          <w:szCs w:val="24"/>
        </w:rPr>
      </w:pPr>
    </w:p>
    <w:p w:rsidR="00331329" w:rsidRPr="008B475E" w:rsidRDefault="00331329" w:rsidP="00331329">
      <w:pPr>
        <w:spacing w:after="0" w:line="240" w:lineRule="auto"/>
        <w:ind w:left="2268"/>
        <w:jc w:val="both"/>
        <w:rPr>
          <w:rFonts w:ascii="Times New Roman" w:hAnsi="Times New Roman" w:cs="Times New Roman"/>
          <w:sz w:val="20"/>
          <w:szCs w:val="24"/>
        </w:rPr>
      </w:pPr>
      <w:r w:rsidRPr="008B475E">
        <w:rPr>
          <w:rFonts w:ascii="Times New Roman" w:hAnsi="Times New Roman" w:cs="Times New Roman"/>
          <w:sz w:val="20"/>
          <w:szCs w:val="24"/>
        </w:rPr>
        <w:t>Reconhecendo que as suas relações na esfera da atividade comercial e econômica devem objetivar a elevação dos níveis de vida, o pleno emprego e um volume considerável e em constante elevação de receitas reais e demanda efetiva, o aumento da produção e do comércio  de bens e de Serviços, permitindo ao mesmo tempo a utilização ótima dos  recursos  mundiais  em  conformidade com o objetivo de um desenvolvimento sustentável  e  buscando proteger  e preservar  o meio ambiente e incrementar os meios para fazê-lo, de maneira compatível com suas respectivas necessidades e interesses segundo os diferentes níveis de desenvolvimento econômico</w:t>
      </w:r>
      <w:r w:rsidR="00E178CF" w:rsidRPr="008B475E">
        <w:rPr>
          <w:rFonts w:ascii="Times New Roman" w:hAnsi="Times New Roman" w:cs="Times New Roman"/>
          <w:sz w:val="20"/>
          <w:szCs w:val="24"/>
        </w:rPr>
        <w:t xml:space="preserve"> (OMC, 2018)</w:t>
      </w:r>
      <w:r w:rsidRPr="008B475E">
        <w:rPr>
          <w:rFonts w:ascii="Times New Roman" w:hAnsi="Times New Roman" w:cs="Times New Roman"/>
          <w:sz w:val="20"/>
          <w:szCs w:val="24"/>
        </w:rPr>
        <w:t>.</w:t>
      </w:r>
    </w:p>
    <w:p w:rsidR="00331329" w:rsidRDefault="00331329" w:rsidP="00331329">
      <w:pPr>
        <w:spacing w:after="0" w:line="240" w:lineRule="auto"/>
        <w:jc w:val="both"/>
        <w:rPr>
          <w:rFonts w:ascii="Times New Roman" w:hAnsi="Times New Roman" w:cs="Times New Roman"/>
          <w:sz w:val="24"/>
          <w:szCs w:val="24"/>
        </w:rPr>
      </w:pPr>
    </w:p>
    <w:p w:rsidR="001F2F42" w:rsidRPr="00331329" w:rsidRDefault="001F2F42" w:rsidP="00331329">
      <w:pPr>
        <w:spacing w:after="0" w:line="240" w:lineRule="auto"/>
        <w:jc w:val="both"/>
        <w:rPr>
          <w:rFonts w:ascii="Times New Roman" w:hAnsi="Times New Roman" w:cs="Times New Roman"/>
          <w:sz w:val="24"/>
          <w:szCs w:val="24"/>
        </w:rPr>
      </w:pPr>
    </w:p>
    <w:p w:rsid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Ainda que haja previsão expressa como inúmeros fóruns de discussão sobre o meio ambiente, os olhos </w:t>
      </w:r>
      <w:r w:rsidR="006B4B76">
        <w:rPr>
          <w:rFonts w:ascii="Times New Roman" w:hAnsi="Times New Roman" w:cs="Times New Roman"/>
          <w:sz w:val="24"/>
          <w:szCs w:val="24"/>
        </w:rPr>
        <w:t xml:space="preserve">da comunidade global capitalista </w:t>
      </w:r>
      <w:r w:rsidRPr="00331329">
        <w:rPr>
          <w:rFonts w:ascii="Times New Roman" w:hAnsi="Times New Roman" w:cs="Times New Roman"/>
          <w:sz w:val="24"/>
          <w:szCs w:val="24"/>
        </w:rPr>
        <w:t>estão fechados para situações de extremo abuso por parte dos países desenvolvidos em detrimentos dos países do sul. O mesmo acordo segue:</w:t>
      </w:r>
    </w:p>
    <w:p w:rsidR="001F2F42" w:rsidRPr="00331329" w:rsidRDefault="001F2F42" w:rsidP="00331329">
      <w:pPr>
        <w:spacing w:after="0" w:line="360" w:lineRule="auto"/>
        <w:ind w:firstLine="709"/>
        <w:jc w:val="both"/>
        <w:rPr>
          <w:rFonts w:ascii="Times New Roman" w:hAnsi="Times New Roman" w:cs="Times New Roman"/>
          <w:sz w:val="24"/>
          <w:szCs w:val="24"/>
        </w:rPr>
      </w:pPr>
    </w:p>
    <w:p w:rsidR="00331329" w:rsidRPr="006B4B76" w:rsidRDefault="00331329" w:rsidP="00331329">
      <w:pPr>
        <w:spacing w:after="0" w:line="240" w:lineRule="auto"/>
        <w:ind w:left="2268"/>
        <w:jc w:val="both"/>
        <w:rPr>
          <w:rFonts w:ascii="Times New Roman" w:hAnsi="Times New Roman" w:cs="Times New Roman"/>
          <w:sz w:val="20"/>
          <w:szCs w:val="24"/>
        </w:rPr>
      </w:pPr>
      <w:r w:rsidRPr="006B4B76">
        <w:rPr>
          <w:rFonts w:ascii="Times New Roman" w:hAnsi="Times New Roman" w:cs="Times New Roman"/>
          <w:sz w:val="20"/>
          <w:szCs w:val="24"/>
        </w:rPr>
        <w:t>Reconhecendo ademais que é necessário realizar esforços positivos para que os países em desenvolvimento, especialmente os de menor desenvolvimento relativo, obtenham uma parte do incremento do comércio  internacional  que  corresponda  às  necessidades de  seu desenvolvimento econômico</w:t>
      </w:r>
      <w:r w:rsidR="00E178CF" w:rsidRPr="006B4B76">
        <w:rPr>
          <w:rFonts w:ascii="Times New Roman" w:hAnsi="Times New Roman" w:cs="Times New Roman"/>
          <w:sz w:val="20"/>
          <w:szCs w:val="24"/>
        </w:rPr>
        <w:t xml:space="preserve"> (OMC, 2018)</w:t>
      </w:r>
      <w:r w:rsidRPr="006B4B76">
        <w:rPr>
          <w:rFonts w:ascii="Times New Roman" w:hAnsi="Times New Roman" w:cs="Times New Roman"/>
          <w:sz w:val="20"/>
          <w:szCs w:val="24"/>
        </w:rPr>
        <w:t>.</w:t>
      </w:r>
    </w:p>
    <w:p w:rsidR="00331329" w:rsidRPr="00331329" w:rsidRDefault="00331329" w:rsidP="00331329">
      <w:pPr>
        <w:spacing w:after="0" w:line="240" w:lineRule="auto"/>
        <w:jc w:val="both"/>
        <w:rPr>
          <w:rFonts w:ascii="Times New Roman" w:hAnsi="Times New Roman" w:cs="Times New Roman"/>
          <w:sz w:val="24"/>
          <w:szCs w:val="24"/>
        </w:rPr>
      </w:pPr>
    </w:p>
    <w:p w:rsidR="00331329" w:rsidRPr="00331329" w:rsidRDefault="00BD2D53" w:rsidP="0033132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Destarte, o d</w:t>
      </w:r>
      <w:r w:rsidR="00331329" w:rsidRPr="00331329">
        <w:rPr>
          <w:rFonts w:ascii="Times New Roman" w:hAnsi="Times New Roman" w:cs="Times New Roman"/>
          <w:sz w:val="24"/>
          <w:szCs w:val="24"/>
        </w:rPr>
        <w:t xml:space="preserve">esenvolvimento de países subdesenvolvidos importa não apenas em favorecimento tarifário, essa previsão merece uma hermenêutica muito mais ampla, visto que desenvolvimento importa nos parâmetros de IDH e não apenas PIB, ou seja, devem empregar esforços para desenvolvimento humano, por meio de aumento de nível de escolaridade, </w:t>
      </w:r>
      <w:r w:rsidR="00331329" w:rsidRPr="00331329">
        <w:rPr>
          <w:rFonts w:ascii="Times New Roman" w:hAnsi="Times New Roman" w:cs="Times New Roman"/>
          <w:sz w:val="24"/>
          <w:szCs w:val="24"/>
        </w:rPr>
        <w:lastRenderedPageBreak/>
        <w:t>especialização de mão-de-obra, saneamento básico e acesso à informação; políticas em escala mundial para solução de problemas primários em países subdesenvolvidos deve</w:t>
      </w:r>
      <w:r w:rsidR="00B06656">
        <w:rPr>
          <w:rFonts w:ascii="Times New Roman" w:hAnsi="Times New Roman" w:cs="Times New Roman"/>
          <w:sz w:val="24"/>
          <w:szCs w:val="24"/>
        </w:rPr>
        <w:t>m</w:t>
      </w:r>
      <w:r w:rsidR="00331329" w:rsidRPr="00331329">
        <w:rPr>
          <w:rFonts w:ascii="Times New Roman" w:hAnsi="Times New Roman" w:cs="Times New Roman"/>
          <w:sz w:val="24"/>
          <w:szCs w:val="24"/>
        </w:rPr>
        <w:t xml:space="preserve"> se</w:t>
      </w:r>
      <w:r>
        <w:rPr>
          <w:rFonts w:ascii="Times New Roman" w:hAnsi="Times New Roman" w:cs="Times New Roman"/>
          <w:sz w:val="24"/>
          <w:szCs w:val="24"/>
        </w:rPr>
        <w:t>r discutida</w:t>
      </w:r>
      <w:r w:rsidR="00B06656">
        <w:rPr>
          <w:rFonts w:ascii="Times New Roman" w:hAnsi="Times New Roman" w:cs="Times New Roman"/>
          <w:sz w:val="24"/>
          <w:szCs w:val="24"/>
        </w:rPr>
        <w:t xml:space="preserve">s. Caso contrário, </w:t>
      </w:r>
      <w:r>
        <w:rPr>
          <w:rFonts w:ascii="Times New Roman" w:hAnsi="Times New Roman" w:cs="Times New Roman"/>
          <w:sz w:val="24"/>
          <w:szCs w:val="24"/>
        </w:rPr>
        <w:t xml:space="preserve"> nunca haverá um</w:t>
      </w:r>
      <w:r w:rsidR="00331329" w:rsidRPr="00331329">
        <w:rPr>
          <w:rFonts w:ascii="Times New Roman" w:hAnsi="Times New Roman" w:cs="Times New Roman"/>
          <w:sz w:val="24"/>
          <w:szCs w:val="24"/>
        </w:rPr>
        <w:t xml:space="preserve"> acesso equânime aos mercados comerciais, sem que nada seja feito em prol de seu real desenvolvimento.</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Assim, não é preciso criar um novo órgão mundial de controle dos abusos, basta interpretar de forma mais exigente os instrumentos expostos na própria OMC, dando mais poder à divisão de solução de controvérsias, para não apenas dirimir </w:t>
      </w:r>
      <w:r w:rsidR="00E178CF">
        <w:rPr>
          <w:rFonts w:ascii="Times New Roman" w:hAnsi="Times New Roman" w:cs="Times New Roman"/>
          <w:sz w:val="24"/>
          <w:szCs w:val="24"/>
        </w:rPr>
        <w:t>entraves entre países, mas torná</w:t>
      </w:r>
      <w:r w:rsidRPr="00331329">
        <w:rPr>
          <w:rFonts w:ascii="Times New Roman" w:hAnsi="Times New Roman" w:cs="Times New Roman"/>
          <w:sz w:val="24"/>
          <w:szCs w:val="24"/>
        </w:rPr>
        <w:t>-la um tribunal, em que sejam julgados também países em contrassenso às diretrizes e princípios da própria OMC.</w:t>
      </w:r>
    </w:p>
    <w:p w:rsid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No artigo 3, anexo 2, do Acordo, relativo às normas e procedimentos de solução de controvérsias encontra-se:</w:t>
      </w:r>
    </w:p>
    <w:p w:rsidR="00E178CF" w:rsidRPr="00331329" w:rsidRDefault="00E178CF" w:rsidP="00331329">
      <w:pPr>
        <w:spacing w:after="0" w:line="360" w:lineRule="auto"/>
        <w:ind w:firstLine="709"/>
        <w:jc w:val="both"/>
        <w:rPr>
          <w:rFonts w:ascii="Times New Roman" w:hAnsi="Times New Roman" w:cs="Times New Roman"/>
          <w:sz w:val="24"/>
          <w:szCs w:val="24"/>
        </w:rPr>
      </w:pPr>
    </w:p>
    <w:p w:rsidR="00331329" w:rsidRPr="008B475E" w:rsidRDefault="00331329" w:rsidP="00331329">
      <w:pPr>
        <w:spacing w:after="0" w:line="240" w:lineRule="auto"/>
        <w:ind w:left="2268"/>
        <w:jc w:val="both"/>
        <w:rPr>
          <w:rFonts w:ascii="Times New Roman" w:hAnsi="Times New Roman" w:cs="Times New Roman"/>
          <w:sz w:val="20"/>
          <w:szCs w:val="24"/>
        </w:rPr>
      </w:pPr>
      <w:r w:rsidRPr="008B475E">
        <w:rPr>
          <w:rFonts w:ascii="Times New Roman" w:hAnsi="Times New Roman" w:cs="Times New Roman"/>
          <w:sz w:val="20"/>
          <w:szCs w:val="24"/>
        </w:rPr>
        <w:t>O sistema de solução de controvérsia da OMC é elemento essencial para trazer segurança e previsibilidade ao sistema multilateral de comércio. Os Membros reconhecem que esse sistema é útil para preservar direitos e obrigações dos Membros dentro dos parâmetros dos acordos abrangidos e para esclarecer as disposições vigentes dos referidos acordos em conformidade com as normas correntes de interpretação do direito internacional público.</w:t>
      </w:r>
    </w:p>
    <w:p w:rsidR="00331329" w:rsidRPr="00331329" w:rsidRDefault="00331329" w:rsidP="00331329">
      <w:pPr>
        <w:spacing w:after="0" w:line="240" w:lineRule="auto"/>
        <w:ind w:left="2268"/>
        <w:jc w:val="both"/>
        <w:rPr>
          <w:rFonts w:ascii="Times New Roman" w:hAnsi="Times New Roman" w:cs="Times New Roman"/>
          <w:sz w:val="24"/>
          <w:szCs w:val="24"/>
        </w:rPr>
      </w:pPr>
    </w:p>
    <w:p w:rsidR="00331329" w:rsidRDefault="00B06656" w:rsidP="0033132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Nesta passagem é de se perceber </w:t>
      </w:r>
      <w:r w:rsidR="00331329" w:rsidRPr="00331329">
        <w:rPr>
          <w:rFonts w:ascii="Times New Roman" w:hAnsi="Times New Roman" w:cs="Times New Roman"/>
          <w:sz w:val="24"/>
          <w:szCs w:val="24"/>
        </w:rPr>
        <w:t xml:space="preserve"> uma preferência à ponderação das irregularidades por meio de composição entre o país reclamante e o reclamado, de forma que componham uma solução por adesão recíproca</w:t>
      </w:r>
      <w:r w:rsidR="00D61509">
        <w:rPr>
          <w:rFonts w:ascii="Times New Roman" w:hAnsi="Times New Roman" w:cs="Times New Roman"/>
          <w:sz w:val="24"/>
          <w:szCs w:val="24"/>
        </w:rPr>
        <w:t>.</w:t>
      </w:r>
      <w:r w:rsidR="00331329" w:rsidRPr="00331329">
        <w:rPr>
          <w:rFonts w:ascii="Times New Roman" w:hAnsi="Times New Roman" w:cs="Times New Roman"/>
          <w:sz w:val="24"/>
          <w:szCs w:val="24"/>
        </w:rPr>
        <w:t xml:space="preserve"> </w:t>
      </w:r>
      <w:r w:rsidR="00D61509">
        <w:rPr>
          <w:rFonts w:ascii="Times New Roman" w:hAnsi="Times New Roman" w:cs="Times New Roman"/>
          <w:sz w:val="24"/>
          <w:szCs w:val="24"/>
        </w:rPr>
        <w:t>E</w:t>
      </w:r>
      <w:r w:rsidR="00331329" w:rsidRPr="00331329">
        <w:rPr>
          <w:rFonts w:ascii="Times New Roman" w:hAnsi="Times New Roman" w:cs="Times New Roman"/>
          <w:sz w:val="24"/>
          <w:szCs w:val="24"/>
        </w:rPr>
        <w:t>mbora não haja previsão de sanções especificamente numeradas, há uma previsão genérica, no anexo 2, artigo 3, item 8</w:t>
      </w:r>
      <w:r w:rsidR="00331329" w:rsidRPr="00331329">
        <w:rPr>
          <w:rStyle w:val="Refdenotaderodap"/>
          <w:rFonts w:ascii="Times New Roman" w:hAnsi="Times New Roman" w:cs="Times New Roman"/>
          <w:sz w:val="24"/>
          <w:szCs w:val="24"/>
        </w:rPr>
        <w:footnoteReference w:id="4"/>
      </w:r>
      <w:r w:rsidR="00331329" w:rsidRPr="00331329">
        <w:rPr>
          <w:rFonts w:ascii="Times New Roman" w:hAnsi="Times New Roman" w:cs="Times New Roman"/>
          <w:sz w:val="24"/>
          <w:szCs w:val="24"/>
        </w:rPr>
        <w:t>:</w:t>
      </w:r>
    </w:p>
    <w:p w:rsidR="00B76A26" w:rsidRPr="00331329" w:rsidRDefault="00B76A26" w:rsidP="00331329">
      <w:pPr>
        <w:spacing w:after="0" w:line="360" w:lineRule="auto"/>
        <w:ind w:firstLine="709"/>
        <w:jc w:val="both"/>
        <w:rPr>
          <w:rFonts w:ascii="Times New Roman" w:hAnsi="Times New Roman" w:cs="Times New Roman"/>
          <w:sz w:val="24"/>
          <w:szCs w:val="24"/>
        </w:rPr>
      </w:pPr>
    </w:p>
    <w:p w:rsidR="00331329" w:rsidRPr="00D61509" w:rsidRDefault="00331329" w:rsidP="00331329">
      <w:pPr>
        <w:spacing w:after="0" w:line="240" w:lineRule="auto"/>
        <w:ind w:left="2268"/>
        <w:jc w:val="both"/>
        <w:rPr>
          <w:rFonts w:ascii="Times New Roman" w:hAnsi="Times New Roman" w:cs="Times New Roman"/>
          <w:sz w:val="20"/>
          <w:szCs w:val="24"/>
        </w:rPr>
      </w:pPr>
      <w:r w:rsidRPr="00D61509">
        <w:rPr>
          <w:rFonts w:ascii="Times New Roman" w:hAnsi="Times New Roman" w:cs="Times New Roman"/>
          <w:sz w:val="20"/>
          <w:szCs w:val="24"/>
        </w:rPr>
        <w:t xml:space="preserve">Nos casos de não-cumprimento de obrigações contraídas em virtude de um acordo abrangido, presume-se que a medida constitua um caso de anulação ou de restrição. Isso significa que normalmente existe a presunção de que toda transgressão das normas produz efeitos desfavoráveis para outros Membros que sejam partes do acordo abrangido, e em tais casos a prova em contrário caberá ao Membro contra o qual foi apresentada a reclamação. </w:t>
      </w:r>
    </w:p>
    <w:p w:rsidR="00331329" w:rsidRPr="00331329" w:rsidRDefault="00331329" w:rsidP="00331329">
      <w:pPr>
        <w:spacing w:after="0" w:line="240" w:lineRule="auto"/>
        <w:ind w:left="2268"/>
        <w:jc w:val="both"/>
        <w:rPr>
          <w:rFonts w:ascii="Times New Roman" w:hAnsi="Times New Roman" w:cs="Times New Roman"/>
          <w:sz w:val="24"/>
          <w:szCs w:val="24"/>
        </w:rPr>
      </w:pP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Dada a situação crítica em que o mundo se encontra, questões como degradação ambienta, o incentivo à sociedade de consumo, a obsolescência programada, poderiam ter um tribunal de discussão e sanções adequadas aos países praticantes proporcional aos agravos que causam; logo, a sugestão é o desdobramento desses dispositivos legais por meio de um tribunal, cuja sanção engloba um boicote internacional para países que cometem abusos e </w:t>
      </w:r>
      <w:r w:rsidRPr="00331329">
        <w:rPr>
          <w:rFonts w:ascii="Times New Roman" w:hAnsi="Times New Roman" w:cs="Times New Roman"/>
          <w:sz w:val="24"/>
          <w:szCs w:val="24"/>
        </w:rPr>
        <w:lastRenderedPageBreak/>
        <w:t>desvios, o fechamento do comércio acarretaria um prejuízo financeiro expressivamente maior do que o cumprimento de medidas de compensação ou recuperação dos danos praticados.</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Sugere-se a criação de um documento de sanção com previsão para: </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 Suspensão temporária do direito de exportar e importar. </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 Obrigatoriedade de recuperação do meio ambiente degradado. </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 Promoção de desenvolvimento humano educacional em sociedades afetas por condutas abusivas. </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 Responsabilidade pelo recolhimento dos eletrônicos postos à venda. </w:t>
      </w:r>
    </w:p>
    <w:p w:rsid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Promoção de consumo consciente.</w:t>
      </w:r>
    </w:p>
    <w:p w:rsidR="00D61509" w:rsidRPr="00331329" w:rsidRDefault="00D61509" w:rsidP="00331329">
      <w:pPr>
        <w:spacing w:after="0" w:line="360" w:lineRule="auto"/>
        <w:ind w:firstLine="709"/>
        <w:jc w:val="both"/>
        <w:rPr>
          <w:rFonts w:ascii="Times New Roman" w:hAnsi="Times New Roman" w:cs="Times New Roman"/>
          <w:sz w:val="24"/>
          <w:szCs w:val="24"/>
        </w:rPr>
      </w:pP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Como um sistema fechado, o direito deve ser aplicado como norteador dos embates nas relações em escala mundial, para Luhmann</w:t>
      </w:r>
      <w:r w:rsidR="00B76A26">
        <w:rPr>
          <w:rFonts w:ascii="Times New Roman" w:hAnsi="Times New Roman" w:cs="Times New Roman"/>
          <w:sz w:val="24"/>
          <w:szCs w:val="24"/>
        </w:rPr>
        <w:t xml:space="preserve"> (2006)</w:t>
      </w:r>
      <w:r w:rsidRPr="00331329">
        <w:rPr>
          <w:rFonts w:ascii="Times New Roman" w:hAnsi="Times New Roman" w:cs="Times New Roman"/>
          <w:sz w:val="24"/>
          <w:szCs w:val="24"/>
        </w:rPr>
        <w:t xml:space="preserve">, os tribunais são a célula </w:t>
      </w:r>
      <w:r w:rsidRPr="00D61509">
        <w:rPr>
          <w:rFonts w:ascii="Times New Roman" w:hAnsi="Times New Roman" w:cs="Times New Roman"/>
          <w:i/>
          <w:sz w:val="24"/>
          <w:szCs w:val="24"/>
        </w:rPr>
        <w:t>mater</w:t>
      </w:r>
      <w:r w:rsidRPr="00331329">
        <w:rPr>
          <w:rFonts w:ascii="Times New Roman" w:hAnsi="Times New Roman" w:cs="Times New Roman"/>
          <w:sz w:val="24"/>
          <w:szCs w:val="24"/>
        </w:rPr>
        <w:t xml:space="preserve"> para a construção de um universo jurídico, com uma </w:t>
      </w:r>
      <w:r w:rsidRPr="00D61509">
        <w:rPr>
          <w:rFonts w:ascii="Times New Roman" w:hAnsi="Times New Roman" w:cs="Times New Roman"/>
          <w:i/>
          <w:sz w:val="24"/>
          <w:szCs w:val="24"/>
        </w:rPr>
        <w:t>res judicata</w:t>
      </w:r>
      <w:r w:rsidRPr="00331329">
        <w:rPr>
          <w:rFonts w:ascii="Times New Roman" w:hAnsi="Times New Roman" w:cs="Times New Roman"/>
          <w:sz w:val="24"/>
          <w:szCs w:val="24"/>
        </w:rPr>
        <w:t xml:space="preserve"> intocável, por meio de argumentação puramente legal, resistindo às tensões sociais extremas, ainda que interpretações possam acomodar o sistema é possível rejeitar deformações. E os instrumentos já consolidado pela OMC, cujos países signatários são a maioria esmagadora </w:t>
      </w:r>
      <w:r w:rsidR="00D61509">
        <w:rPr>
          <w:rFonts w:ascii="Times New Roman" w:hAnsi="Times New Roman" w:cs="Times New Roman"/>
          <w:sz w:val="24"/>
          <w:szCs w:val="24"/>
        </w:rPr>
        <w:t xml:space="preserve">dos países </w:t>
      </w:r>
      <w:r w:rsidRPr="00331329">
        <w:rPr>
          <w:rFonts w:ascii="Times New Roman" w:hAnsi="Times New Roman" w:cs="Times New Roman"/>
          <w:sz w:val="24"/>
          <w:szCs w:val="24"/>
        </w:rPr>
        <w:t xml:space="preserve"> podem exercer esse papel de forma adequada e imediata.</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Por exemplo, no caso da África, países identificados como causa</w:t>
      </w:r>
      <w:r w:rsidR="00D766F4">
        <w:rPr>
          <w:rFonts w:ascii="Times New Roman" w:hAnsi="Times New Roman" w:cs="Times New Roman"/>
          <w:sz w:val="24"/>
          <w:szCs w:val="24"/>
        </w:rPr>
        <w:t xml:space="preserve">dores da degradação por meio do descarregamento </w:t>
      </w:r>
      <w:r w:rsidRPr="00331329">
        <w:rPr>
          <w:rFonts w:ascii="Times New Roman" w:hAnsi="Times New Roman" w:cs="Times New Roman"/>
          <w:sz w:val="24"/>
          <w:szCs w:val="24"/>
        </w:rPr>
        <w:t>de equipamentos eletrônicos inúteis, deveriam, como ajustamento de conduta, retirar e reciclar visando o meio ambiente, e</w:t>
      </w:r>
      <w:r w:rsidR="00D766F4">
        <w:rPr>
          <w:rFonts w:ascii="Times New Roman" w:hAnsi="Times New Roman" w:cs="Times New Roman"/>
          <w:sz w:val="24"/>
          <w:szCs w:val="24"/>
        </w:rPr>
        <w:t xml:space="preserve">, </w:t>
      </w:r>
      <w:r w:rsidRPr="00331329">
        <w:rPr>
          <w:rFonts w:ascii="Times New Roman" w:hAnsi="Times New Roman" w:cs="Times New Roman"/>
          <w:sz w:val="24"/>
          <w:szCs w:val="24"/>
        </w:rPr>
        <w:t xml:space="preserve"> pelo abuso social, fazê-lo por meio da criação de uma unidade de reciclagem no próprio país, proporcionando emprego e curso de capacitação para os moradores locais, cujo produto por eles produzidos seja comprado e utilizado no país abusador. Assim teríamos um ciclo de sanção (com viés de educação), recuperação ambiental, promoção de desenvolvimento local e crescimento econômico local pela retro-compra do produto descartado. Modelo que poderia ser usado em vários países que </w:t>
      </w:r>
      <w:r w:rsidR="00D766F4" w:rsidRPr="00331329">
        <w:rPr>
          <w:rFonts w:ascii="Times New Roman" w:hAnsi="Times New Roman" w:cs="Times New Roman"/>
          <w:sz w:val="24"/>
          <w:szCs w:val="24"/>
        </w:rPr>
        <w:t>se encontram</w:t>
      </w:r>
      <w:r w:rsidRPr="00331329">
        <w:rPr>
          <w:rFonts w:ascii="Times New Roman" w:hAnsi="Times New Roman" w:cs="Times New Roman"/>
          <w:sz w:val="24"/>
          <w:szCs w:val="24"/>
        </w:rPr>
        <w:t xml:space="preserve"> na mesma situação.</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Outro fator, cujo impacto merece destaque e encontraria guarida para discussão, é a obsolescência programada, aqueles que a praticam, responsabilizem-se pelo recolhimento dos equipamentos descartados, sob pena de bloqueio para exportaçã</w:t>
      </w:r>
      <w:r w:rsidR="00D766F4">
        <w:rPr>
          <w:rFonts w:ascii="Times New Roman" w:hAnsi="Times New Roman" w:cs="Times New Roman"/>
          <w:sz w:val="24"/>
          <w:szCs w:val="24"/>
        </w:rPr>
        <w:t>o. H</w:t>
      </w:r>
      <w:r w:rsidRPr="00331329">
        <w:rPr>
          <w:rFonts w:ascii="Times New Roman" w:hAnsi="Times New Roman" w:cs="Times New Roman"/>
          <w:sz w:val="24"/>
          <w:szCs w:val="24"/>
        </w:rPr>
        <w:t>averia</w:t>
      </w:r>
      <w:r w:rsidR="00D766F4">
        <w:rPr>
          <w:rFonts w:ascii="Times New Roman" w:hAnsi="Times New Roman" w:cs="Times New Roman"/>
          <w:sz w:val="24"/>
          <w:szCs w:val="24"/>
        </w:rPr>
        <w:t>, neste caso,</w:t>
      </w:r>
      <w:r w:rsidRPr="00331329">
        <w:rPr>
          <w:rFonts w:ascii="Times New Roman" w:hAnsi="Times New Roman" w:cs="Times New Roman"/>
          <w:sz w:val="24"/>
          <w:szCs w:val="24"/>
        </w:rPr>
        <w:t xml:space="preserve"> um enorme incentivo em desenvolvimento tecnológico para reajustar seu modo de produção</w:t>
      </w:r>
      <w:r w:rsidR="008E1EE0">
        <w:rPr>
          <w:rFonts w:ascii="Times New Roman" w:hAnsi="Times New Roman" w:cs="Times New Roman"/>
          <w:sz w:val="24"/>
          <w:szCs w:val="24"/>
        </w:rPr>
        <w:t>,</w:t>
      </w:r>
      <w:r w:rsidRPr="00331329">
        <w:rPr>
          <w:rFonts w:ascii="Times New Roman" w:hAnsi="Times New Roman" w:cs="Times New Roman"/>
          <w:sz w:val="24"/>
          <w:szCs w:val="24"/>
        </w:rPr>
        <w:t xml:space="preserve"> priorizando materiais biodegradáveis ou aumentando a vida útil dos eletrônicos produzido atualmente.</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A função solidária é a tradução para as medidas anteriormente expostas e está enraizada em todo o documento da OMC, ainda discreta e de forma implícita</w:t>
      </w:r>
      <w:r w:rsidR="008E1EE0">
        <w:rPr>
          <w:rFonts w:ascii="Times New Roman" w:hAnsi="Times New Roman" w:cs="Times New Roman"/>
          <w:sz w:val="24"/>
          <w:szCs w:val="24"/>
        </w:rPr>
        <w:t>.</w:t>
      </w:r>
    </w:p>
    <w:p w:rsidR="00331329" w:rsidRPr="00331329" w:rsidRDefault="008E1EE0" w:rsidP="0033132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Para tanto, é</w:t>
      </w:r>
      <w:r w:rsidR="00331329" w:rsidRPr="00331329">
        <w:rPr>
          <w:rFonts w:ascii="Times New Roman" w:hAnsi="Times New Roman" w:cs="Times New Roman"/>
          <w:sz w:val="24"/>
          <w:szCs w:val="24"/>
        </w:rPr>
        <w:t xml:space="preserve"> preciso dar visibilidade à solidariedade, como norma cuja desobediência encerra em sanções severas, a nível mundial, e nada melhor do que o bloqueio internacional para forçar um país ao cumprimento de uma norma, haja vista que a globalização, apesar de vista com um viés negativo, proporcionou uma codependência mundial, assim, não é mais possível que um determinado país garanta sua subsistência sem a cooperação dos demais por meio do comércio de importação e exportação. Revertendo-se assim, a globalização como o poder capaz de mudar o mundo para melhor e a OMC sendo instrumento dessa mudança. </w:t>
      </w:r>
    </w:p>
    <w:p w:rsidR="00331329" w:rsidRPr="00331329" w:rsidRDefault="00331329" w:rsidP="00331329">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 xml:space="preserve"> </w:t>
      </w:r>
    </w:p>
    <w:p w:rsidR="00331329" w:rsidRPr="00331329" w:rsidRDefault="00331329" w:rsidP="008E1EE0">
      <w:pPr>
        <w:spacing w:after="0" w:line="360" w:lineRule="auto"/>
        <w:jc w:val="both"/>
        <w:rPr>
          <w:rFonts w:ascii="Times New Roman" w:hAnsi="Times New Roman" w:cs="Times New Roman"/>
          <w:b/>
          <w:sz w:val="24"/>
          <w:szCs w:val="24"/>
        </w:rPr>
      </w:pPr>
      <w:r w:rsidRPr="00331329">
        <w:rPr>
          <w:rFonts w:ascii="Times New Roman" w:hAnsi="Times New Roman" w:cs="Times New Roman"/>
          <w:b/>
          <w:sz w:val="24"/>
          <w:szCs w:val="24"/>
        </w:rPr>
        <w:t>CONCLUSÃO</w:t>
      </w:r>
    </w:p>
    <w:p w:rsidR="00331329" w:rsidRPr="00331329" w:rsidRDefault="00331329" w:rsidP="00331329">
      <w:pPr>
        <w:spacing w:after="0" w:line="360" w:lineRule="auto"/>
        <w:ind w:firstLine="709"/>
        <w:jc w:val="both"/>
        <w:rPr>
          <w:rFonts w:ascii="Times New Roman" w:hAnsi="Times New Roman" w:cs="Times New Roman"/>
          <w:b/>
          <w:sz w:val="24"/>
          <w:szCs w:val="24"/>
        </w:rPr>
      </w:pPr>
    </w:p>
    <w:p w:rsidR="002274AA" w:rsidRDefault="00AF6718" w:rsidP="00DE1B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visto, a presente tensão entre o consumo responsável e as práticas de organização da sociedade de consumo mostram-se como núcleos essenciais do debate do modelo consumerista que será desenvolvido nos próximos anos, com vistas aos impactos que esse comportamento atávico vem trazendo às pessoas e ao planeta. </w:t>
      </w:r>
    </w:p>
    <w:p w:rsidR="00DE1B96" w:rsidRDefault="00DE1B96" w:rsidP="00DE1B96">
      <w:pPr>
        <w:spacing w:after="0" w:line="360" w:lineRule="auto"/>
        <w:ind w:firstLine="709"/>
        <w:jc w:val="both"/>
        <w:rPr>
          <w:rFonts w:ascii="Times New Roman" w:hAnsi="Times New Roman" w:cs="Times New Roman"/>
          <w:sz w:val="24"/>
          <w:szCs w:val="24"/>
        </w:rPr>
      </w:pPr>
      <w:r w:rsidRPr="00DE1B96">
        <w:rPr>
          <w:rFonts w:ascii="Times New Roman" w:hAnsi="Times New Roman" w:cs="Times New Roman"/>
          <w:sz w:val="24"/>
          <w:szCs w:val="24"/>
        </w:rPr>
        <w:t xml:space="preserve">As iniciativas de cooperação internacional no combate às mazelas </w:t>
      </w:r>
      <w:r w:rsidR="001A2E12">
        <w:rPr>
          <w:rFonts w:ascii="Times New Roman" w:hAnsi="Times New Roman" w:cs="Times New Roman"/>
          <w:sz w:val="24"/>
          <w:szCs w:val="24"/>
        </w:rPr>
        <w:t>sociais construídas pela desordem do consumo e da introdução de novas tecnologias</w:t>
      </w:r>
      <w:r w:rsidR="00D36A01">
        <w:rPr>
          <w:rFonts w:ascii="Times New Roman" w:hAnsi="Times New Roman" w:cs="Times New Roman"/>
          <w:sz w:val="24"/>
          <w:szCs w:val="24"/>
        </w:rPr>
        <w:t xml:space="preserve">, muito embora válidas, merecem um olhar mais atento. Neste sentido, é possível a construção de um campo valorético e de comportamentos,  balizado pelo </w:t>
      </w:r>
      <w:r w:rsidRPr="00DE1B96">
        <w:rPr>
          <w:rFonts w:ascii="Times New Roman" w:hAnsi="Times New Roman" w:cs="Times New Roman"/>
          <w:sz w:val="24"/>
          <w:szCs w:val="24"/>
        </w:rPr>
        <w:t xml:space="preserve"> alcance dos “Objetivos de Desenvolvimento Sustentável”, especialmente no que tange as práticas de mercado e consumo</w:t>
      </w:r>
      <w:r w:rsidR="00D36A01">
        <w:rPr>
          <w:rFonts w:ascii="Times New Roman" w:hAnsi="Times New Roman" w:cs="Times New Roman"/>
          <w:sz w:val="24"/>
          <w:szCs w:val="24"/>
        </w:rPr>
        <w:t>, no sentido de compor melhores práticas de consumo e descarte responsável</w:t>
      </w:r>
      <w:r w:rsidRPr="00DE1B96">
        <w:rPr>
          <w:rFonts w:ascii="Times New Roman" w:hAnsi="Times New Roman" w:cs="Times New Roman"/>
          <w:sz w:val="24"/>
          <w:szCs w:val="24"/>
        </w:rPr>
        <w:t xml:space="preserve">. </w:t>
      </w:r>
    </w:p>
    <w:p w:rsidR="00D36A01" w:rsidRPr="00DE1B96" w:rsidRDefault="00D36A01" w:rsidP="00DE1B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visto, o desenvolvimento da sociedade capitalista apresenta graves projetos inacabados, </w:t>
      </w:r>
      <w:r w:rsidR="00A70ECA">
        <w:rPr>
          <w:rFonts w:ascii="Times New Roman" w:hAnsi="Times New Roman" w:cs="Times New Roman"/>
          <w:sz w:val="24"/>
          <w:szCs w:val="24"/>
        </w:rPr>
        <w:t>especialmente no tocante a conciliar o consumo responsável com o desenvolvimento sustentável em escala global. Apesar de essa tensão ser permanente e quase que contraditória, é possível que se org</w:t>
      </w:r>
      <w:r w:rsidR="001F2FBF">
        <w:rPr>
          <w:rFonts w:ascii="Times New Roman" w:hAnsi="Times New Roman" w:cs="Times New Roman"/>
          <w:sz w:val="24"/>
          <w:szCs w:val="24"/>
        </w:rPr>
        <w:t>anizem as bases principiológicas da sociedade de consumo</w:t>
      </w:r>
      <w:r w:rsidR="007D27FF">
        <w:rPr>
          <w:rFonts w:ascii="Times New Roman" w:hAnsi="Times New Roman" w:cs="Times New Roman"/>
          <w:sz w:val="24"/>
          <w:szCs w:val="24"/>
        </w:rPr>
        <w:t>. Como se viu, ainda, o papel da OMC é de fundamental importância como elemento de regulação do mercado mundial e de controle dos princípios estabelecidos como metas globais de desenvolvimento, tais quais aqueles orientados pelos “Objetivos do Milênio”.</w:t>
      </w:r>
      <w:r w:rsidR="00A70ECA">
        <w:rPr>
          <w:rFonts w:ascii="Times New Roman" w:hAnsi="Times New Roman" w:cs="Times New Roman"/>
          <w:sz w:val="24"/>
          <w:szCs w:val="24"/>
        </w:rPr>
        <w:t xml:space="preserve"> </w:t>
      </w:r>
    </w:p>
    <w:p w:rsidR="00DE1B96" w:rsidRDefault="009636B0" w:rsidP="007D27F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Neste contexto, como mecanismo de conciliar desenvolvimento e consumo, o</w:t>
      </w:r>
      <w:r w:rsidR="00DE1B96" w:rsidRPr="00DE1B96">
        <w:rPr>
          <w:rFonts w:ascii="Times New Roman" w:hAnsi="Times New Roman" w:cs="Times New Roman"/>
          <w:sz w:val="24"/>
          <w:szCs w:val="24"/>
        </w:rPr>
        <w:t xml:space="preserve"> paradigma entre o sistema capitalista e a cultura de consumo</w:t>
      </w:r>
      <w:r>
        <w:rPr>
          <w:rFonts w:ascii="Times New Roman" w:hAnsi="Times New Roman" w:cs="Times New Roman"/>
          <w:sz w:val="24"/>
          <w:szCs w:val="24"/>
        </w:rPr>
        <w:t xml:space="preserve"> construída ao longo de décadas, voltada à sustentação desse sistema circulatório de consumo e descarte irresponsáveis, </w:t>
      </w:r>
      <w:r w:rsidR="00DE1B96" w:rsidRPr="00DE1B96">
        <w:rPr>
          <w:rFonts w:ascii="Times New Roman" w:hAnsi="Times New Roman" w:cs="Times New Roman"/>
          <w:sz w:val="24"/>
          <w:szCs w:val="24"/>
        </w:rPr>
        <w:t>deverá ceder espaço para transparência e consciência em toda cadeia de produção</w:t>
      </w:r>
      <w:r w:rsidR="00AF6718">
        <w:rPr>
          <w:rFonts w:ascii="Times New Roman" w:hAnsi="Times New Roman" w:cs="Times New Roman"/>
          <w:sz w:val="24"/>
          <w:szCs w:val="24"/>
        </w:rPr>
        <w:t>,</w:t>
      </w:r>
      <w:r w:rsidR="00DE1B96" w:rsidRPr="00DE1B96">
        <w:rPr>
          <w:rFonts w:ascii="Times New Roman" w:hAnsi="Times New Roman" w:cs="Times New Roman"/>
          <w:sz w:val="24"/>
          <w:szCs w:val="24"/>
        </w:rPr>
        <w:t xml:space="preserve"> bem como devolver ao consumidor a necessidade real de aquisição de produtos, despindo o indivíduo de seus desejos em prol de uma consciência global.</w:t>
      </w:r>
    </w:p>
    <w:p w:rsidR="00AC18CF" w:rsidRDefault="002274AA" w:rsidP="00F95C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Para tanto, como analisado, dois pontos merecem destaque: 1. Primeiramente, a OMC deve </w:t>
      </w:r>
      <w:r w:rsidR="00AC18CF">
        <w:rPr>
          <w:rFonts w:ascii="Times New Roman" w:hAnsi="Times New Roman" w:cs="Times New Roman"/>
          <w:sz w:val="24"/>
          <w:szCs w:val="24"/>
        </w:rPr>
        <w:t>desenvolver</w:t>
      </w:r>
      <w:r>
        <w:rPr>
          <w:rFonts w:ascii="Times New Roman" w:hAnsi="Times New Roman" w:cs="Times New Roman"/>
          <w:sz w:val="24"/>
          <w:szCs w:val="24"/>
        </w:rPr>
        <w:t xml:space="preserve"> um papel mais ativo em matéria de regulação de mercados, a fim de propiciar que os objetivos que guarnecem o desenvol</w:t>
      </w:r>
      <w:r w:rsidR="00AC18CF">
        <w:rPr>
          <w:rFonts w:ascii="Times New Roman" w:hAnsi="Times New Roman" w:cs="Times New Roman"/>
          <w:sz w:val="24"/>
          <w:szCs w:val="24"/>
        </w:rPr>
        <w:t>vi</w:t>
      </w:r>
      <w:r>
        <w:rPr>
          <w:rFonts w:ascii="Times New Roman" w:hAnsi="Times New Roman" w:cs="Times New Roman"/>
          <w:sz w:val="24"/>
          <w:szCs w:val="24"/>
        </w:rPr>
        <w:t xml:space="preserve">mento da sociedade do novo milênio possam ser concretizados com mais </w:t>
      </w:r>
      <w:r w:rsidR="00AC18CF">
        <w:rPr>
          <w:rFonts w:ascii="Times New Roman" w:hAnsi="Times New Roman" w:cs="Times New Roman"/>
          <w:sz w:val="24"/>
          <w:szCs w:val="24"/>
        </w:rPr>
        <w:t xml:space="preserve">eficácia, dado o papel que ela exerce no mercado global e de como ela se impõe como um órgão  importante  de regulação de práticas abusivas no mercado global.; 2.  Em um segundo momento, </w:t>
      </w:r>
      <w:r w:rsidR="00F95C52">
        <w:rPr>
          <w:rFonts w:ascii="Times New Roman" w:hAnsi="Times New Roman" w:cs="Times New Roman"/>
          <w:sz w:val="24"/>
          <w:szCs w:val="24"/>
        </w:rPr>
        <w:t>é de se sugerir que no próprio âmbito da OMC, seja desenvolvido</w:t>
      </w:r>
      <w:r w:rsidR="00AC18CF" w:rsidRPr="00331329">
        <w:rPr>
          <w:rFonts w:ascii="Times New Roman" w:hAnsi="Times New Roman" w:cs="Times New Roman"/>
          <w:sz w:val="24"/>
          <w:szCs w:val="24"/>
        </w:rPr>
        <w:t xml:space="preserve"> um documento de sanção com previsão para</w:t>
      </w:r>
      <w:r w:rsidR="00F95C52">
        <w:rPr>
          <w:rFonts w:ascii="Times New Roman" w:hAnsi="Times New Roman" w:cs="Times New Roman"/>
          <w:sz w:val="24"/>
          <w:szCs w:val="24"/>
        </w:rPr>
        <w:t xml:space="preserve"> que se estabeleça: a s</w:t>
      </w:r>
      <w:r w:rsidR="00AC18CF" w:rsidRPr="00F95C52">
        <w:rPr>
          <w:rFonts w:ascii="Times New Roman" w:hAnsi="Times New Roman" w:cs="Times New Roman"/>
          <w:sz w:val="24"/>
          <w:szCs w:val="24"/>
        </w:rPr>
        <w:t>uspensão temporária do direito de exportar e importar</w:t>
      </w:r>
      <w:r w:rsidR="00F95C52">
        <w:rPr>
          <w:rFonts w:ascii="Times New Roman" w:hAnsi="Times New Roman" w:cs="Times New Roman"/>
          <w:sz w:val="24"/>
          <w:szCs w:val="24"/>
        </w:rPr>
        <w:t>, a o</w:t>
      </w:r>
      <w:r w:rsidR="00AC18CF" w:rsidRPr="00F95C52">
        <w:rPr>
          <w:rFonts w:ascii="Times New Roman" w:hAnsi="Times New Roman" w:cs="Times New Roman"/>
          <w:sz w:val="24"/>
          <w:szCs w:val="24"/>
        </w:rPr>
        <w:t>brigatoriedade de recuperação do meio ambiente degradado</w:t>
      </w:r>
      <w:r w:rsidR="00F95C52">
        <w:rPr>
          <w:rFonts w:ascii="Times New Roman" w:hAnsi="Times New Roman" w:cs="Times New Roman"/>
          <w:sz w:val="24"/>
          <w:szCs w:val="24"/>
        </w:rPr>
        <w:t>; a p</w:t>
      </w:r>
      <w:r w:rsidR="00AC18CF" w:rsidRPr="00F95C52">
        <w:rPr>
          <w:rFonts w:ascii="Times New Roman" w:hAnsi="Times New Roman" w:cs="Times New Roman"/>
          <w:sz w:val="24"/>
          <w:szCs w:val="24"/>
        </w:rPr>
        <w:t>romoção de desenvolvimento humano educacional em sociedades afetas por condutas abusivas</w:t>
      </w:r>
      <w:r w:rsidR="00F95C52">
        <w:rPr>
          <w:rFonts w:ascii="Times New Roman" w:hAnsi="Times New Roman" w:cs="Times New Roman"/>
          <w:sz w:val="24"/>
          <w:szCs w:val="24"/>
        </w:rPr>
        <w:t>; a r</w:t>
      </w:r>
      <w:r w:rsidR="00AC18CF" w:rsidRPr="00F95C52">
        <w:rPr>
          <w:rFonts w:ascii="Times New Roman" w:hAnsi="Times New Roman" w:cs="Times New Roman"/>
          <w:sz w:val="24"/>
          <w:szCs w:val="24"/>
        </w:rPr>
        <w:t>esponsabilidade pelo recolhimento dos eletrônicos postos à venda</w:t>
      </w:r>
      <w:r w:rsidR="00F95C52">
        <w:rPr>
          <w:rFonts w:ascii="Times New Roman" w:hAnsi="Times New Roman" w:cs="Times New Roman"/>
          <w:sz w:val="24"/>
          <w:szCs w:val="24"/>
        </w:rPr>
        <w:t>; e a p</w:t>
      </w:r>
      <w:r w:rsidR="00AC18CF" w:rsidRPr="00F95C52">
        <w:rPr>
          <w:rFonts w:ascii="Times New Roman" w:hAnsi="Times New Roman" w:cs="Times New Roman"/>
          <w:sz w:val="24"/>
          <w:szCs w:val="24"/>
        </w:rPr>
        <w:t>romoção de consumo consciente.</w:t>
      </w:r>
    </w:p>
    <w:p w:rsidR="00F95C52" w:rsidRPr="00F95C52" w:rsidRDefault="00F95C52" w:rsidP="00F95C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Identifica-se que a iniciativa da OMC poderá ser perfeitamente </w:t>
      </w:r>
      <w:r w:rsidR="00AB587C">
        <w:rPr>
          <w:rFonts w:ascii="Times New Roman" w:hAnsi="Times New Roman" w:cs="Times New Roman"/>
          <w:sz w:val="24"/>
          <w:szCs w:val="24"/>
        </w:rPr>
        <w:t>incorporada</w:t>
      </w:r>
      <w:r>
        <w:rPr>
          <w:rFonts w:ascii="Times New Roman" w:hAnsi="Times New Roman" w:cs="Times New Roman"/>
          <w:sz w:val="24"/>
          <w:szCs w:val="24"/>
        </w:rPr>
        <w:t xml:space="preserve"> paulatinamente nas legislações internas dos países, no sentido de promover um maior diálogo de fontes internas e externas do Direito, convalidando </w:t>
      </w:r>
      <w:r w:rsidR="00544394">
        <w:rPr>
          <w:rFonts w:ascii="Times New Roman" w:hAnsi="Times New Roman" w:cs="Times New Roman"/>
          <w:sz w:val="24"/>
          <w:szCs w:val="24"/>
        </w:rPr>
        <w:t xml:space="preserve">comportamentos locais a partir de premissas </w:t>
      </w:r>
      <w:r w:rsidR="00F3063F">
        <w:rPr>
          <w:rFonts w:ascii="Times New Roman" w:hAnsi="Times New Roman" w:cs="Times New Roman"/>
          <w:sz w:val="24"/>
          <w:szCs w:val="24"/>
        </w:rPr>
        <w:t xml:space="preserve">globais de referência. Uma ideia do contexto de “glocal” se mostra aqui evidenciado, no sentido de que comportamentos globais devem ser permeados para as práticas internas, gerando uma sintonia de princípios e a ativação de uma consciência que extravasa países, mas que se internaliza no cotidiano dos indivíduos. </w:t>
      </w:r>
    </w:p>
    <w:p w:rsidR="00DE1B96" w:rsidRDefault="00DE1B96" w:rsidP="00DE1B96">
      <w:pPr>
        <w:spacing w:after="0" w:line="360" w:lineRule="auto"/>
        <w:ind w:firstLine="709"/>
        <w:jc w:val="both"/>
        <w:rPr>
          <w:rFonts w:ascii="Times New Roman" w:hAnsi="Times New Roman" w:cs="Times New Roman"/>
          <w:sz w:val="24"/>
          <w:szCs w:val="24"/>
        </w:rPr>
      </w:pPr>
      <w:r w:rsidRPr="00DE1B96">
        <w:rPr>
          <w:rFonts w:ascii="Times New Roman" w:hAnsi="Times New Roman" w:cs="Times New Roman"/>
          <w:sz w:val="24"/>
          <w:szCs w:val="24"/>
        </w:rPr>
        <w:t>Repensar o mundo como um lugar para toda a humanidade é</w:t>
      </w:r>
      <w:r w:rsidR="00AB587C">
        <w:rPr>
          <w:rFonts w:ascii="Times New Roman" w:hAnsi="Times New Roman" w:cs="Times New Roman"/>
          <w:sz w:val="24"/>
          <w:szCs w:val="24"/>
        </w:rPr>
        <w:t xml:space="preserve"> princípio</w:t>
      </w:r>
      <w:r w:rsidRPr="00DE1B96">
        <w:rPr>
          <w:rFonts w:ascii="Times New Roman" w:hAnsi="Times New Roman" w:cs="Times New Roman"/>
          <w:sz w:val="24"/>
          <w:szCs w:val="24"/>
        </w:rPr>
        <w:t xml:space="preserve"> urgente para garantir um futuro, considerando que toda e qualquer conduta impacta o todo, e trazer à</w:t>
      </w:r>
      <w:r w:rsidR="00AB587C">
        <w:rPr>
          <w:rFonts w:ascii="Times New Roman" w:hAnsi="Times New Roman" w:cs="Times New Roman"/>
          <w:sz w:val="24"/>
          <w:szCs w:val="24"/>
        </w:rPr>
        <w:t xml:space="preserve"> responsabilidade o Estado, as e</w:t>
      </w:r>
      <w:r w:rsidRPr="00DE1B96">
        <w:rPr>
          <w:rFonts w:ascii="Times New Roman" w:hAnsi="Times New Roman" w:cs="Times New Roman"/>
          <w:sz w:val="24"/>
          <w:szCs w:val="24"/>
        </w:rPr>
        <w:t>mpresas e principalmente as pessoas</w:t>
      </w:r>
      <w:r w:rsidR="00AB587C">
        <w:rPr>
          <w:rFonts w:ascii="Times New Roman" w:hAnsi="Times New Roman" w:cs="Times New Roman"/>
          <w:sz w:val="24"/>
          <w:szCs w:val="24"/>
        </w:rPr>
        <w:t>, em uma união de esforços para um objetivo comum.</w:t>
      </w:r>
      <w:r w:rsidRPr="00DE1B96">
        <w:rPr>
          <w:rFonts w:ascii="Times New Roman" w:hAnsi="Times New Roman" w:cs="Times New Roman"/>
          <w:sz w:val="24"/>
          <w:szCs w:val="24"/>
        </w:rPr>
        <w:t xml:space="preserve"> Para tanto, a solidariedade deve ganhar força e forma efetiva como dever e direto juridicamente tutelado, para garantir não s</w:t>
      </w:r>
      <w:r w:rsidR="00AB587C">
        <w:rPr>
          <w:rFonts w:ascii="Times New Roman" w:hAnsi="Times New Roman" w:cs="Times New Roman"/>
          <w:sz w:val="24"/>
          <w:szCs w:val="24"/>
        </w:rPr>
        <w:t>omente</w:t>
      </w:r>
      <w:r w:rsidRPr="00DE1B96">
        <w:rPr>
          <w:rFonts w:ascii="Times New Roman" w:hAnsi="Times New Roman" w:cs="Times New Roman"/>
          <w:sz w:val="24"/>
          <w:szCs w:val="24"/>
        </w:rPr>
        <w:t xml:space="preserve"> o crescimento econômico, mas o desenvolvimento humano, com práticas e atividades socialmente responsáveis.</w:t>
      </w:r>
    </w:p>
    <w:p w:rsidR="00331329" w:rsidRDefault="00331329" w:rsidP="00DE1B96">
      <w:pPr>
        <w:spacing w:after="0" w:line="360" w:lineRule="auto"/>
        <w:ind w:firstLine="709"/>
        <w:jc w:val="both"/>
        <w:rPr>
          <w:rFonts w:ascii="Times New Roman" w:hAnsi="Times New Roman" w:cs="Times New Roman"/>
          <w:sz w:val="24"/>
          <w:szCs w:val="24"/>
        </w:rPr>
      </w:pPr>
      <w:r w:rsidRPr="00331329">
        <w:rPr>
          <w:rFonts w:ascii="Times New Roman" w:hAnsi="Times New Roman" w:cs="Times New Roman"/>
          <w:sz w:val="24"/>
          <w:szCs w:val="24"/>
        </w:rPr>
        <w:t>Assim cria-se um ambiente favorável à prática da solidariedade como norma jurídica de primazia das relações comerciais bem como a promoção do consumo consciente, além de reversão da degradação ambiental e estímulo ao desenvolvimento de sociedades dos países subdesenvolvidos.</w:t>
      </w:r>
      <w:r w:rsidR="00DE1B96">
        <w:rPr>
          <w:rFonts w:ascii="Times New Roman" w:hAnsi="Times New Roman" w:cs="Times New Roman"/>
          <w:sz w:val="24"/>
          <w:szCs w:val="24"/>
        </w:rPr>
        <w:t xml:space="preserve"> </w:t>
      </w:r>
      <w:r w:rsidRPr="00331329">
        <w:rPr>
          <w:rFonts w:ascii="Times New Roman" w:hAnsi="Times New Roman" w:cs="Times New Roman"/>
          <w:sz w:val="24"/>
          <w:szCs w:val="24"/>
        </w:rPr>
        <w:t xml:space="preserve">A imposição de regras mais rígidas às práticas comerciais, dado o perfil do sistema capitalista, é necessário e </w:t>
      </w:r>
      <w:r w:rsidR="000C4D25">
        <w:rPr>
          <w:rFonts w:ascii="Times New Roman" w:hAnsi="Times New Roman" w:cs="Times New Roman"/>
          <w:sz w:val="24"/>
          <w:szCs w:val="24"/>
        </w:rPr>
        <w:t>premente</w:t>
      </w:r>
      <w:r w:rsidRPr="00331329">
        <w:rPr>
          <w:rFonts w:ascii="Times New Roman" w:hAnsi="Times New Roman" w:cs="Times New Roman"/>
          <w:sz w:val="24"/>
          <w:szCs w:val="24"/>
        </w:rPr>
        <w:t>, não apenas para a saúde do próprio sistema, que é autopoiético, mas para garantir o futuro da própria humanidade.</w:t>
      </w:r>
    </w:p>
    <w:p w:rsidR="005E6327" w:rsidRDefault="005E6327" w:rsidP="00DE1B96">
      <w:pPr>
        <w:spacing w:after="0" w:line="360" w:lineRule="auto"/>
        <w:ind w:firstLine="709"/>
        <w:jc w:val="both"/>
        <w:rPr>
          <w:rFonts w:ascii="Times New Roman" w:hAnsi="Times New Roman" w:cs="Times New Roman"/>
          <w:sz w:val="24"/>
          <w:szCs w:val="24"/>
        </w:rPr>
      </w:pPr>
    </w:p>
    <w:p w:rsidR="000C4D25" w:rsidRDefault="000C4D25" w:rsidP="00DE1B96">
      <w:pPr>
        <w:spacing w:after="0" w:line="360" w:lineRule="auto"/>
        <w:ind w:firstLine="709"/>
        <w:jc w:val="both"/>
        <w:rPr>
          <w:rFonts w:ascii="Times New Roman" w:hAnsi="Times New Roman" w:cs="Times New Roman"/>
          <w:sz w:val="24"/>
          <w:szCs w:val="24"/>
        </w:rPr>
      </w:pPr>
    </w:p>
    <w:p w:rsidR="005E6327" w:rsidRPr="00331329" w:rsidRDefault="005E6327" w:rsidP="00DE1B96">
      <w:pPr>
        <w:spacing w:after="0" w:line="360" w:lineRule="auto"/>
        <w:ind w:firstLine="709"/>
        <w:jc w:val="both"/>
        <w:rPr>
          <w:rFonts w:ascii="Times New Roman" w:hAnsi="Times New Roman" w:cs="Times New Roman"/>
          <w:sz w:val="24"/>
          <w:szCs w:val="24"/>
        </w:rPr>
      </w:pPr>
    </w:p>
    <w:p w:rsidR="00331329" w:rsidRPr="00906B6D" w:rsidRDefault="00331329" w:rsidP="00331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w:t>
      </w:r>
      <w:r w:rsidRPr="00906B6D">
        <w:rPr>
          <w:rFonts w:ascii="Times New Roman" w:hAnsi="Times New Roman" w:cs="Times New Roman"/>
          <w:b/>
          <w:sz w:val="24"/>
          <w:szCs w:val="24"/>
        </w:rPr>
        <w:t>EFERÊNCIAS</w:t>
      </w:r>
    </w:p>
    <w:p w:rsidR="00331329" w:rsidRPr="00906B6D" w:rsidRDefault="00331329" w:rsidP="00331329">
      <w:pPr>
        <w:spacing w:after="0" w:line="360" w:lineRule="auto"/>
        <w:ind w:firstLine="709"/>
        <w:jc w:val="both"/>
        <w:rPr>
          <w:rFonts w:ascii="Times New Roman" w:hAnsi="Times New Roman" w:cs="Times New Roman"/>
          <w:sz w:val="24"/>
          <w:szCs w:val="24"/>
        </w:rPr>
      </w:pPr>
    </w:p>
    <w:p w:rsidR="00331329" w:rsidRPr="00331329" w:rsidRDefault="00331329" w:rsidP="00EB36D2">
      <w:pPr>
        <w:pStyle w:val="Textodenotaderodap"/>
        <w:jc w:val="both"/>
        <w:rPr>
          <w:rFonts w:ascii="Times New Roman" w:hAnsi="Times New Roman" w:cs="Times New Roman"/>
          <w:sz w:val="24"/>
          <w:szCs w:val="24"/>
        </w:rPr>
      </w:pPr>
      <w:r w:rsidRPr="00331329">
        <w:rPr>
          <w:rFonts w:ascii="Times New Roman" w:hAnsi="Times New Roman" w:cs="Times New Roman"/>
          <w:sz w:val="24"/>
          <w:szCs w:val="24"/>
        </w:rPr>
        <w:t xml:space="preserve">ALMEIDA, Fernando. </w:t>
      </w:r>
      <w:r w:rsidRPr="00EB36D2">
        <w:rPr>
          <w:rFonts w:ascii="Times New Roman" w:hAnsi="Times New Roman" w:cs="Times New Roman"/>
          <w:b/>
          <w:sz w:val="24"/>
          <w:szCs w:val="24"/>
        </w:rPr>
        <w:t>O bom negócio da sustentabilidade.</w:t>
      </w:r>
      <w:r w:rsidRPr="00331329">
        <w:rPr>
          <w:rFonts w:ascii="Times New Roman" w:hAnsi="Times New Roman" w:cs="Times New Roman"/>
          <w:sz w:val="24"/>
          <w:szCs w:val="24"/>
        </w:rPr>
        <w:t xml:space="preserve"> Rio de Janeiro: Nova Fronteira, 2002.</w:t>
      </w:r>
    </w:p>
    <w:p w:rsidR="00331329" w:rsidRPr="00331329" w:rsidRDefault="00331329" w:rsidP="00331329">
      <w:pPr>
        <w:pStyle w:val="Textodenotaderodap"/>
        <w:rPr>
          <w:rFonts w:ascii="Times New Roman" w:hAnsi="Times New Roman" w:cs="Times New Roman"/>
          <w:sz w:val="24"/>
          <w:szCs w:val="24"/>
        </w:rPr>
      </w:pPr>
    </w:p>
    <w:p w:rsidR="00331329" w:rsidRPr="00331329" w:rsidRDefault="00331329" w:rsidP="00EB36D2">
      <w:pPr>
        <w:pStyle w:val="Textodenotaderodap"/>
        <w:jc w:val="both"/>
        <w:rPr>
          <w:rFonts w:ascii="Times New Roman" w:hAnsi="Times New Roman" w:cs="Times New Roman"/>
          <w:sz w:val="24"/>
          <w:szCs w:val="24"/>
        </w:rPr>
      </w:pPr>
      <w:r w:rsidRPr="00331329">
        <w:rPr>
          <w:rFonts w:ascii="Times New Roman" w:hAnsi="Times New Roman" w:cs="Times New Roman"/>
          <w:sz w:val="24"/>
          <w:szCs w:val="24"/>
        </w:rPr>
        <w:t xml:space="preserve">BAUMAN, Zygmunt. </w:t>
      </w:r>
      <w:r w:rsidRPr="00EB36D2">
        <w:rPr>
          <w:rFonts w:ascii="Times New Roman" w:hAnsi="Times New Roman" w:cs="Times New Roman"/>
          <w:b/>
          <w:sz w:val="24"/>
          <w:szCs w:val="24"/>
        </w:rPr>
        <w:t>Modernidade líquida.</w:t>
      </w:r>
      <w:r w:rsidRPr="00331329">
        <w:rPr>
          <w:rFonts w:ascii="Times New Roman" w:hAnsi="Times New Roman" w:cs="Times New Roman"/>
          <w:sz w:val="24"/>
          <w:szCs w:val="24"/>
        </w:rPr>
        <w:t xml:space="preserve"> Tradução Plínio Dentzien. Rio de Janeiro: Zahar, 2001.</w:t>
      </w:r>
    </w:p>
    <w:p w:rsidR="00331329" w:rsidRPr="00331329" w:rsidRDefault="00331329" w:rsidP="00331329">
      <w:pPr>
        <w:spacing w:after="0" w:line="240" w:lineRule="auto"/>
        <w:rPr>
          <w:rFonts w:ascii="Times New Roman" w:hAnsi="Times New Roman" w:cs="Times New Roman"/>
          <w:sz w:val="24"/>
          <w:szCs w:val="24"/>
        </w:rPr>
      </w:pPr>
    </w:p>
    <w:p w:rsidR="00331329" w:rsidRPr="00331329" w:rsidRDefault="00331329" w:rsidP="00EB36D2">
      <w:pPr>
        <w:spacing w:after="0" w:line="240" w:lineRule="auto"/>
        <w:jc w:val="both"/>
        <w:rPr>
          <w:rFonts w:ascii="Times New Roman" w:hAnsi="Times New Roman" w:cs="Times New Roman"/>
          <w:sz w:val="24"/>
          <w:szCs w:val="24"/>
        </w:rPr>
      </w:pPr>
      <w:r w:rsidRPr="00331329">
        <w:rPr>
          <w:rFonts w:ascii="Times New Roman" w:hAnsi="Times New Roman" w:cs="Times New Roman"/>
          <w:sz w:val="24"/>
          <w:szCs w:val="24"/>
        </w:rPr>
        <w:t xml:space="preserve">BRAGA, Júlia. </w:t>
      </w:r>
      <w:r w:rsidRPr="00EB36D2">
        <w:rPr>
          <w:rFonts w:ascii="Times New Roman" w:hAnsi="Times New Roman" w:cs="Times New Roman"/>
          <w:b/>
          <w:sz w:val="24"/>
          <w:szCs w:val="24"/>
        </w:rPr>
        <w:t>Goethe Institut Brasilien.</w:t>
      </w:r>
      <w:r w:rsidRPr="00331329">
        <w:rPr>
          <w:rFonts w:ascii="Times New Roman" w:hAnsi="Times New Roman" w:cs="Times New Roman"/>
          <w:sz w:val="24"/>
          <w:szCs w:val="24"/>
        </w:rPr>
        <w:t xml:space="preserve"> 2012. Disponível em: &lt;</w:t>
      </w:r>
      <w:hyperlink r:id="rId13" w:history="1">
        <w:r w:rsidR="005B46FC" w:rsidRPr="00BA1C89">
          <w:rPr>
            <w:rStyle w:val="Hyperlink"/>
            <w:rFonts w:ascii="Times New Roman" w:hAnsi="Times New Roman" w:cs="Times New Roman"/>
            <w:sz w:val="24"/>
            <w:szCs w:val="24"/>
          </w:rPr>
          <w:t>https://www.goethe.de/ins/br/pt/kul/mag/20786930.html</w:t>
        </w:r>
      </w:hyperlink>
      <w:r w:rsidRPr="00331329">
        <w:rPr>
          <w:rFonts w:ascii="Times New Roman" w:hAnsi="Times New Roman" w:cs="Times New Roman"/>
          <w:sz w:val="24"/>
          <w:szCs w:val="24"/>
        </w:rPr>
        <w:t>&gt;.  Acesso em: 07 de janeiro de 2018.</w:t>
      </w:r>
    </w:p>
    <w:p w:rsidR="00331329" w:rsidRPr="00331329" w:rsidRDefault="00331329" w:rsidP="00331329">
      <w:pPr>
        <w:spacing w:after="0" w:line="240" w:lineRule="auto"/>
        <w:rPr>
          <w:rFonts w:ascii="Times New Roman" w:hAnsi="Times New Roman" w:cs="Times New Roman"/>
          <w:sz w:val="24"/>
          <w:szCs w:val="24"/>
        </w:rPr>
      </w:pPr>
    </w:p>
    <w:p w:rsidR="00331329" w:rsidRPr="00331329" w:rsidRDefault="00331329" w:rsidP="00EB36D2">
      <w:pPr>
        <w:spacing w:after="0" w:line="240" w:lineRule="auto"/>
        <w:jc w:val="both"/>
        <w:rPr>
          <w:rFonts w:ascii="Times New Roman" w:hAnsi="Times New Roman" w:cs="Times New Roman"/>
          <w:sz w:val="24"/>
          <w:szCs w:val="24"/>
        </w:rPr>
      </w:pPr>
      <w:r w:rsidRPr="00331329">
        <w:rPr>
          <w:rFonts w:ascii="Times New Roman" w:hAnsi="Times New Roman" w:cs="Times New Roman"/>
          <w:sz w:val="24"/>
          <w:szCs w:val="24"/>
        </w:rPr>
        <w:t xml:space="preserve">STIGLITZ, Joseph E. </w:t>
      </w:r>
      <w:r w:rsidRPr="00EB36D2">
        <w:rPr>
          <w:rFonts w:ascii="Times New Roman" w:hAnsi="Times New Roman" w:cs="Times New Roman"/>
          <w:b/>
          <w:sz w:val="24"/>
          <w:szCs w:val="24"/>
        </w:rPr>
        <w:t>Globalização: como dar certo</w:t>
      </w:r>
      <w:r w:rsidRPr="00331329">
        <w:rPr>
          <w:rFonts w:ascii="Times New Roman" w:hAnsi="Times New Roman" w:cs="Times New Roman"/>
          <w:i/>
          <w:sz w:val="24"/>
          <w:szCs w:val="24"/>
        </w:rPr>
        <w:t>.</w:t>
      </w:r>
      <w:r w:rsidRPr="00331329">
        <w:rPr>
          <w:rFonts w:ascii="Times New Roman" w:hAnsi="Times New Roman" w:cs="Times New Roman"/>
          <w:b/>
          <w:sz w:val="24"/>
          <w:szCs w:val="24"/>
        </w:rPr>
        <w:t xml:space="preserve"> </w:t>
      </w:r>
      <w:r w:rsidRPr="00331329">
        <w:rPr>
          <w:rFonts w:ascii="Times New Roman" w:hAnsi="Times New Roman" w:cs="Times New Roman"/>
          <w:sz w:val="24"/>
          <w:szCs w:val="24"/>
        </w:rPr>
        <w:t>Tradução Pedro Maia Soares. São Paulo: companhia das letras, 2007.</w:t>
      </w:r>
    </w:p>
    <w:p w:rsidR="00331329" w:rsidRPr="00331329" w:rsidRDefault="00331329" w:rsidP="00331329">
      <w:pPr>
        <w:pStyle w:val="Textodenotaderodap"/>
        <w:rPr>
          <w:rFonts w:ascii="Times New Roman" w:hAnsi="Times New Roman" w:cs="Times New Roman"/>
          <w:sz w:val="24"/>
          <w:szCs w:val="24"/>
        </w:rPr>
      </w:pPr>
    </w:p>
    <w:p w:rsidR="00331329" w:rsidRPr="00331329" w:rsidRDefault="00331329" w:rsidP="00EB36D2">
      <w:pPr>
        <w:pStyle w:val="Textodenotaderodap"/>
        <w:jc w:val="both"/>
        <w:rPr>
          <w:rFonts w:ascii="Times New Roman" w:hAnsi="Times New Roman" w:cs="Times New Roman"/>
          <w:sz w:val="24"/>
          <w:szCs w:val="24"/>
        </w:rPr>
      </w:pPr>
      <w:r w:rsidRPr="00331329">
        <w:rPr>
          <w:rFonts w:ascii="Times New Roman" w:hAnsi="Times New Roman" w:cs="Times New Roman"/>
          <w:sz w:val="24"/>
          <w:szCs w:val="24"/>
        </w:rPr>
        <w:t xml:space="preserve">COMISSÃO EUROPEIA. </w:t>
      </w:r>
      <w:r w:rsidRPr="00EB36D2">
        <w:rPr>
          <w:rFonts w:ascii="Times New Roman" w:hAnsi="Times New Roman" w:cs="Times New Roman"/>
          <w:b/>
          <w:sz w:val="24"/>
          <w:szCs w:val="24"/>
        </w:rPr>
        <w:t>Eficiência na utilização do</w:t>
      </w:r>
      <w:r w:rsidR="00EB36D2">
        <w:rPr>
          <w:rFonts w:ascii="Times New Roman" w:hAnsi="Times New Roman" w:cs="Times New Roman"/>
          <w:b/>
          <w:sz w:val="24"/>
          <w:szCs w:val="24"/>
        </w:rPr>
        <w:t>s recursos: u</w:t>
      </w:r>
      <w:r w:rsidRPr="00EB36D2">
        <w:rPr>
          <w:rFonts w:ascii="Times New Roman" w:hAnsi="Times New Roman" w:cs="Times New Roman"/>
          <w:b/>
          <w:sz w:val="24"/>
          <w:szCs w:val="24"/>
        </w:rPr>
        <w:t>m imperativo comercial</w:t>
      </w:r>
      <w:r w:rsidRPr="00331329">
        <w:rPr>
          <w:rFonts w:ascii="Times New Roman" w:hAnsi="Times New Roman" w:cs="Times New Roman"/>
          <w:i/>
          <w:sz w:val="24"/>
          <w:szCs w:val="24"/>
        </w:rPr>
        <w:t>.</w:t>
      </w:r>
      <w:r w:rsidRPr="00331329">
        <w:rPr>
          <w:rFonts w:ascii="Times New Roman" w:hAnsi="Times New Roman" w:cs="Times New Roman"/>
          <w:sz w:val="24"/>
          <w:szCs w:val="24"/>
        </w:rPr>
        <w:t xml:space="preserve"> Disponível em: &lt;</w:t>
      </w:r>
      <w:hyperlink r:id="rId14" w:history="1">
        <w:r w:rsidR="005B46FC" w:rsidRPr="00BA1C89">
          <w:rPr>
            <w:rStyle w:val="Hyperlink"/>
            <w:rFonts w:ascii="Times New Roman" w:hAnsi="Times New Roman" w:cs="Times New Roman"/>
            <w:sz w:val="24"/>
            <w:szCs w:val="24"/>
          </w:rPr>
          <w:t>http://ec.europa.eu/environment/resource_efficiency/documents/factsheet_pt.pdf</w:t>
        </w:r>
      </w:hyperlink>
      <w:r w:rsidRPr="00331329">
        <w:rPr>
          <w:rFonts w:ascii="Times New Roman" w:hAnsi="Times New Roman" w:cs="Times New Roman"/>
          <w:sz w:val="24"/>
          <w:szCs w:val="24"/>
        </w:rPr>
        <w:t>&gt;. Acesso em: 06 de Janeiro de 2018.</w:t>
      </w:r>
    </w:p>
    <w:p w:rsidR="00331329" w:rsidRPr="00331329" w:rsidRDefault="00331329" w:rsidP="00331329">
      <w:pPr>
        <w:pStyle w:val="Textodenotaderodap"/>
        <w:rPr>
          <w:rFonts w:ascii="Times New Roman" w:hAnsi="Times New Roman" w:cs="Times New Roman"/>
          <w:sz w:val="24"/>
          <w:szCs w:val="24"/>
        </w:rPr>
      </w:pPr>
    </w:p>
    <w:p w:rsidR="00331329" w:rsidRPr="00331329" w:rsidRDefault="00331329" w:rsidP="004F09B1">
      <w:pPr>
        <w:pStyle w:val="Textodenotaderodap"/>
        <w:jc w:val="both"/>
        <w:rPr>
          <w:rFonts w:ascii="Times New Roman" w:hAnsi="Times New Roman" w:cs="Times New Roman"/>
          <w:sz w:val="24"/>
          <w:szCs w:val="24"/>
        </w:rPr>
      </w:pPr>
      <w:r w:rsidRPr="00331329">
        <w:rPr>
          <w:rFonts w:ascii="Times New Roman" w:hAnsi="Times New Roman" w:cs="Times New Roman"/>
          <w:sz w:val="24"/>
          <w:szCs w:val="24"/>
        </w:rPr>
        <w:t xml:space="preserve">DANNORITZER, Cosima. </w:t>
      </w:r>
      <w:r w:rsidRPr="00EB36D2">
        <w:rPr>
          <w:rFonts w:ascii="Times New Roman" w:hAnsi="Times New Roman" w:cs="Times New Roman"/>
          <w:b/>
          <w:sz w:val="24"/>
          <w:szCs w:val="24"/>
        </w:rPr>
        <w:t>The Light Bulb Conspiracy</w:t>
      </w:r>
      <w:r w:rsidR="004F09B1">
        <w:rPr>
          <w:rFonts w:ascii="Times New Roman" w:hAnsi="Times New Roman" w:cs="Times New Roman"/>
          <w:b/>
          <w:sz w:val="24"/>
          <w:szCs w:val="24"/>
        </w:rPr>
        <w:t>:</w:t>
      </w:r>
      <w:r w:rsidRPr="00331329">
        <w:rPr>
          <w:rFonts w:ascii="Times New Roman" w:hAnsi="Times New Roman" w:cs="Times New Roman"/>
          <w:sz w:val="24"/>
          <w:szCs w:val="24"/>
        </w:rPr>
        <w:t xml:space="preserve"> </w:t>
      </w:r>
      <w:r w:rsidR="004F09B1">
        <w:rPr>
          <w:rFonts w:ascii="Times New Roman" w:hAnsi="Times New Roman" w:cs="Times New Roman"/>
          <w:sz w:val="24"/>
          <w:szCs w:val="24"/>
        </w:rPr>
        <w:t>a</w:t>
      </w:r>
      <w:r w:rsidRPr="00331329">
        <w:rPr>
          <w:rFonts w:ascii="Times New Roman" w:hAnsi="Times New Roman" w:cs="Times New Roman"/>
          <w:sz w:val="24"/>
          <w:szCs w:val="24"/>
        </w:rPr>
        <w:t xml:space="preserve"> </w:t>
      </w:r>
      <w:r w:rsidR="004F09B1">
        <w:rPr>
          <w:rFonts w:ascii="Times New Roman" w:hAnsi="Times New Roman" w:cs="Times New Roman"/>
          <w:sz w:val="24"/>
          <w:szCs w:val="24"/>
        </w:rPr>
        <w:t>o</w:t>
      </w:r>
      <w:r w:rsidRPr="00331329">
        <w:rPr>
          <w:rFonts w:ascii="Times New Roman" w:hAnsi="Times New Roman" w:cs="Times New Roman"/>
          <w:sz w:val="24"/>
          <w:szCs w:val="24"/>
        </w:rPr>
        <w:t>b</w:t>
      </w:r>
      <w:r w:rsidR="004F09B1">
        <w:rPr>
          <w:rFonts w:ascii="Times New Roman" w:hAnsi="Times New Roman" w:cs="Times New Roman"/>
          <w:sz w:val="24"/>
          <w:szCs w:val="24"/>
        </w:rPr>
        <w:t>solescência p</w:t>
      </w:r>
      <w:r w:rsidRPr="00331329">
        <w:rPr>
          <w:rFonts w:ascii="Times New Roman" w:hAnsi="Times New Roman" w:cs="Times New Roman"/>
          <w:sz w:val="24"/>
          <w:szCs w:val="24"/>
        </w:rPr>
        <w:t>rogramada.</w:t>
      </w:r>
      <w:r w:rsidR="008167CA">
        <w:rPr>
          <w:rFonts w:ascii="Times New Roman" w:hAnsi="Times New Roman" w:cs="Times New Roman"/>
          <w:sz w:val="24"/>
          <w:szCs w:val="24"/>
        </w:rPr>
        <w:t xml:space="preserve"> Disponível em: &lt; </w:t>
      </w:r>
      <w:hyperlink r:id="rId15" w:history="1">
        <w:r w:rsidR="005B46FC" w:rsidRPr="00BA1C89">
          <w:rPr>
            <w:rStyle w:val="Hyperlink"/>
            <w:rFonts w:ascii="Times New Roman" w:hAnsi="Times New Roman" w:cs="Times New Roman"/>
            <w:sz w:val="24"/>
            <w:szCs w:val="24"/>
          </w:rPr>
          <w:t>https://www.youtube.com/watch?v=H7EUyuNNaCU</w:t>
        </w:r>
      </w:hyperlink>
      <w:r w:rsidR="008167CA">
        <w:rPr>
          <w:rFonts w:ascii="Times New Roman" w:hAnsi="Times New Roman" w:cs="Times New Roman"/>
          <w:sz w:val="24"/>
          <w:szCs w:val="24"/>
        </w:rPr>
        <w:t>&gt;. Acessado em 01.03.2018</w:t>
      </w:r>
      <w:r w:rsidRPr="00331329">
        <w:rPr>
          <w:rFonts w:ascii="Times New Roman" w:hAnsi="Times New Roman" w:cs="Times New Roman"/>
          <w:sz w:val="24"/>
          <w:szCs w:val="24"/>
        </w:rPr>
        <w:t>.</w:t>
      </w:r>
    </w:p>
    <w:p w:rsidR="00331329" w:rsidRPr="00331329" w:rsidRDefault="00331329" w:rsidP="00331329">
      <w:pPr>
        <w:pStyle w:val="Textodenotaderodap"/>
        <w:rPr>
          <w:rFonts w:ascii="Times New Roman" w:hAnsi="Times New Roman" w:cs="Times New Roman"/>
          <w:sz w:val="24"/>
          <w:szCs w:val="24"/>
        </w:rPr>
      </w:pPr>
    </w:p>
    <w:p w:rsidR="00331329" w:rsidRPr="00331329" w:rsidRDefault="00331329" w:rsidP="00EB36D2">
      <w:pPr>
        <w:pStyle w:val="Textodenotaderodap"/>
        <w:jc w:val="both"/>
        <w:rPr>
          <w:rFonts w:ascii="Times New Roman" w:hAnsi="Times New Roman" w:cs="Times New Roman"/>
          <w:sz w:val="24"/>
          <w:szCs w:val="24"/>
        </w:rPr>
      </w:pPr>
      <w:r w:rsidRPr="00331329">
        <w:rPr>
          <w:rFonts w:ascii="Times New Roman" w:hAnsi="Times New Roman" w:cs="Times New Roman"/>
          <w:sz w:val="24"/>
          <w:szCs w:val="24"/>
        </w:rPr>
        <w:t xml:space="preserve">DI LORENZO, Wambert Gomes. </w:t>
      </w:r>
      <w:r w:rsidRPr="00EB36D2">
        <w:rPr>
          <w:rFonts w:ascii="Times New Roman" w:hAnsi="Times New Roman" w:cs="Times New Roman"/>
          <w:b/>
          <w:sz w:val="24"/>
          <w:szCs w:val="24"/>
        </w:rPr>
        <w:t>Teoria do estado de solidariedade: da dignidade da pessoa humana aos seus princípios corolários</w:t>
      </w:r>
      <w:r w:rsidRPr="00331329">
        <w:rPr>
          <w:rFonts w:ascii="Times New Roman" w:hAnsi="Times New Roman" w:cs="Times New Roman"/>
          <w:i/>
          <w:sz w:val="24"/>
          <w:szCs w:val="24"/>
        </w:rPr>
        <w:t>.</w:t>
      </w:r>
      <w:r w:rsidRPr="00331329">
        <w:rPr>
          <w:rFonts w:ascii="Times New Roman" w:hAnsi="Times New Roman" w:cs="Times New Roman"/>
          <w:sz w:val="24"/>
          <w:szCs w:val="24"/>
        </w:rPr>
        <w:t xml:space="preserve"> Rio de Janeiro: Elsevier, 2010.</w:t>
      </w:r>
    </w:p>
    <w:p w:rsidR="00331329" w:rsidRPr="00331329" w:rsidRDefault="00331329" w:rsidP="00EB36D2">
      <w:pPr>
        <w:pStyle w:val="Textodenotaderodap"/>
        <w:jc w:val="both"/>
        <w:rPr>
          <w:rFonts w:ascii="Times New Roman" w:hAnsi="Times New Roman" w:cs="Times New Roman"/>
          <w:sz w:val="24"/>
          <w:szCs w:val="24"/>
        </w:rPr>
      </w:pPr>
    </w:p>
    <w:p w:rsidR="00331329" w:rsidRPr="00331329" w:rsidRDefault="00331329" w:rsidP="00331329">
      <w:pPr>
        <w:pStyle w:val="Textodenotaderodap"/>
        <w:rPr>
          <w:rFonts w:ascii="Times New Roman" w:hAnsi="Times New Roman" w:cs="Times New Roman"/>
          <w:sz w:val="24"/>
          <w:szCs w:val="24"/>
          <w:lang w:val="en-US"/>
        </w:rPr>
      </w:pPr>
      <w:r w:rsidRPr="00331329">
        <w:rPr>
          <w:rFonts w:ascii="Times New Roman" w:hAnsi="Times New Roman" w:cs="Times New Roman"/>
          <w:sz w:val="24"/>
          <w:szCs w:val="24"/>
        </w:rPr>
        <w:t xml:space="preserve">ELKINGTON, John. </w:t>
      </w:r>
      <w:r w:rsidRPr="00EB36D2">
        <w:rPr>
          <w:rFonts w:ascii="Times New Roman" w:hAnsi="Times New Roman" w:cs="Times New Roman"/>
          <w:b/>
          <w:sz w:val="24"/>
          <w:szCs w:val="24"/>
        </w:rPr>
        <w:t>Canibais com Garfo e Faca</w:t>
      </w:r>
      <w:r w:rsidRPr="00331329">
        <w:rPr>
          <w:rFonts w:ascii="Times New Roman" w:hAnsi="Times New Roman" w:cs="Times New Roman"/>
          <w:i/>
          <w:sz w:val="24"/>
          <w:szCs w:val="24"/>
        </w:rPr>
        <w:t>.</w:t>
      </w:r>
      <w:r w:rsidRPr="00331329">
        <w:rPr>
          <w:rFonts w:ascii="Times New Roman" w:hAnsi="Times New Roman" w:cs="Times New Roman"/>
          <w:sz w:val="24"/>
          <w:szCs w:val="24"/>
        </w:rPr>
        <w:t xml:space="preserve"> </w:t>
      </w:r>
      <w:r w:rsidRPr="00331329">
        <w:rPr>
          <w:rFonts w:ascii="Times New Roman" w:hAnsi="Times New Roman" w:cs="Times New Roman"/>
          <w:sz w:val="24"/>
          <w:szCs w:val="24"/>
          <w:lang w:val="en-US"/>
        </w:rPr>
        <w:t>São Paulo: Makron Books, 2001.</w:t>
      </w:r>
    </w:p>
    <w:p w:rsidR="00331329" w:rsidRPr="00331329" w:rsidRDefault="00331329" w:rsidP="00331329">
      <w:pPr>
        <w:pStyle w:val="Textodenotaderodap"/>
        <w:rPr>
          <w:rFonts w:ascii="Times New Roman" w:hAnsi="Times New Roman" w:cs="Times New Roman"/>
          <w:sz w:val="24"/>
          <w:szCs w:val="24"/>
          <w:lang w:val="en-US"/>
        </w:rPr>
      </w:pPr>
    </w:p>
    <w:p w:rsidR="00331329" w:rsidRDefault="00331329" w:rsidP="00331329">
      <w:pPr>
        <w:pStyle w:val="Textodenotaderodap"/>
        <w:rPr>
          <w:rFonts w:ascii="Times New Roman" w:hAnsi="Times New Roman" w:cs="Times New Roman"/>
          <w:sz w:val="24"/>
          <w:szCs w:val="24"/>
        </w:rPr>
      </w:pPr>
      <w:r w:rsidRPr="00E54379">
        <w:rPr>
          <w:rFonts w:ascii="Times New Roman" w:hAnsi="Times New Roman" w:cs="Times New Roman"/>
          <w:sz w:val="24"/>
          <w:szCs w:val="24"/>
        </w:rPr>
        <w:t xml:space="preserve">GIDDENS, Anthony. </w:t>
      </w:r>
      <w:r w:rsidRPr="00EB36D2">
        <w:rPr>
          <w:rFonts w:ascii="Times New Roman" w:hAnsi="Times New Roman" w:cs="Times New Roman"/>
          <w:b/>
          <w:sz w:val="24"/>
          <w:szCs w:val="24"/>
        </w:rPr>
        <w:t>As consequências da modernidade</w:t>
      </w:r>
      <w:r w:rsidRPr="00331329">
        <w:rPr>
          <w:rFonts w:ascii="Times New Roman" w:hAnsi="Times New Roman" w:cs="Times New Roman"/>
          <w:sz w:val="24"/>
          <w:szCs w:val="24"/>
        </w:rPr>
        <w:t xml:space="preserve">. </w:t>
      </w:r>
      <w:r w:rsidR="00EB36D2">
        <w:rPr>
          <w:rFonts w:ascii="Times New Roman" w:hAnsi="Times New Roman" w:cs="Times New Roman"/>
          <w:sz w:val="24"/>
          <w:szCs w:val="24"/>
        </w:rPr>
        <w:t>T</w:t>
      </w:r>
      <w:r w:rsidRPr="00331329">
        <w:rPr>
          <w:rFonts w:ascii="Times New Roman" w:hAnsi="Times New Roman" w:cs="Times New Roman"/>
          <w:sz w:val="24"/>
          <w:szCs w:val="24"/>
        </w:rPr>
        <w:t>radução Raul Fiker.  São Paulo: Editora Unesp, 1991.</w:t>
      </w:r>
    </w:p>
    <w:p w:rsidR="005E6327" w:rsidRDefault="005E6327" w:rsidP="00331329">
      <w:pPr>
        <w:pStyle w:val="Textodenotaderodap"/>
        <w:rPr>
          <w:rFonts w:ascii="Times New Roman" w:hAnsi="Times New Roman" w:cs="Times New Roman"/>
          <w:sz w:val="24"/>
          <w:szCs w:val="24"/>
        </w:rPr>
      </w:pPr>
    </w:p>
    <w:p w:rsidR="005E6327" w:rsidRPr="005E6327" w:rsidRDefault="005E6327" w:rsidP="00331329">
      <w:pPr>
        <w:pStyle w:val="Textodenotaderodap"/>
        <w:rPr>
          <w:rFonts w:ascii="Times New Roman" w:hAnsi="Times New Roman" w:cs="Times New Roman"/>
          <w:sz w:val="32"/>
          <w:szCs w:val="24"/>
        </w:rPr>
      </w:pPr>
      <w:r w:rsidRPr="005E6327">
        <w:rPr>
          <w:rFonts w:ascii="Times New Roman" w:hAnsi="Times New Roman" w:cs="Times New Roman"/>
          <w:sz w:val="24"/>
        </w:rPr>
        <w:t xml:space="preserve">LUHMANN, Niklas. </w:t>
      </w:r>
      <w:r w:rsidRPr="00EB36D2">
        <w:rPr>
          <w:rFonts w:ascii="Times New Roman" w:hAnsi="Times New Roman" w:cs="Times New Roman"/>
          <w:b/>
          <w:sz w:val="24"/>
        </w:rPr>
        <w:t>El derecho de la sociedad.</w:t>
      </w:r>
      <w:r w:rsidRPr="005E6327">
        <w:rPr>
          <w:rFonts w:ascii="Times New Roman" w:hAnsi="Times New Roman" w:cs="Times New Roman"/>
          <w:sz w:val="24"/>
        </w:rPr>
        <w:t xml:space="preserve"> Tradução: Javier Torres Nafarrete. México: Universidad Iberoamericana,2006.</w:t>
      </w:r>
    </w:p>
    <w:p w:rsidR="00331329" w:rsidRPr="00331329" w:rsidRDefault="00331329" w:rsidP="00331329">
      <w:pPr>
        <w:pStyle w:val="Textodenotaderodap"/>
        <w:rPr>
          <w:rFonts w:ascii="Times New Roman" w:hAnsi="Times New Roman" w:cs="Times New Roman"/>
          <w:sz w:val="24"/>
          <w:szCs w:val="24"/>
        </w:rPr>
      </w:pPr>
    </w:p>
    <w:p w:rsidR="00331329" w:rsidRPr="00331329" w:rsidRDefault="00331329" w:rsidP="00EB36D2">
      <w:pPr>
        <w:pStyle w:val="Textodenotaderodap"/>
        <w:jc w:val="both"/>
        <w:rPr>
          <w:rFonts w:ascii="Times New Roman" w:hAnsi="Times New Roman" w:cs="Times New Roman"/>
          <w:sz w:val="24"/>
          <w:szCs w:val="24"/>
        </w:rPr>
      </w:pPr>
      <w:r w:rsidRPr="00331329">
        <w:rPr>
          <w:rFonts w:ascii="Times New Roman" w:hAnsi="Times New Roman" w:cs="Times New Roman"/>
          <w:sz w:val="24"/>
          <w:szCs w:val="24"/>
        </w:rPr>
        <w:t>MINISTÉRIO DO MEIO AMBIENTE. Disponível em: http://www.mma.gov.br/responsabilidade-socioambiental/producao-e-consumo-sustentavel/plano-nacional. Acesso em 5 de janeiro 2018.</w:t>
      </w:r>
    </w:p>
    <w:p w:rsidR="00331329" w:rsidRPr="00331329" w:rsidRDefault="00331329" w:rsidP="00331329">
      <w:pPr>
        <w:pStyle w:val="Textodenotaderodap"/>
        <w:rPr>
          <w:rFonts w:ascii="Times New Roman" w:hAnsi="Times New Roman" w:cs="Times New Roman"/>
          <w:sz w:val="24"/>
          <w:szCs w:val="24"/>
        </w:rPr>
      </w:pPr>
    </w:p>
    <w:p w:rsidR="00331329" w:rsidRPr="00331329" w:rsidRDefault="00331329" w:rsidP="00331329">
      <w:pPr>
        <w:pStyle w:val="Textodenotaderodap"/>
        <w:rPr>
          <w:rFonts w:ascii="Times New Roman" w:hAnsi="Times New Roman" w:cs="Times New Roman"/>
          <w:sz w:val="24"/>
          <w:szCs w:val="24"/>
        </w:rPr>
      </w:pPr>
      <w:r w:rsidRPr="00331329">
        <w:rPr>
          <w:rFonts w:ascii="Times New Roman" w:hAnsi="Times New Roman" w:cs="Times New Roman"/>
          <w:sz w:val="24"/>
          <w:szCs w:val="24"/>
        </w:rPr>
        <w:t>_______. Disponível em:  &lt;</w:t>
      </w:r>
      <w:hyperlink r:id="rId16" w:history="1">
        <w:r w:rsidR="005B46FC" w:rsidRPr="00BA1C89">
          <w:rPr>
            <w:rStyle w:val="Hyperlink"/>
            <w:rFonts w:ascii="Times New Roman" w:hAnsi="Times New Roman" w:cs="Times New Roman"/>
            <w:sz w:val="24"/>
            <w:szCs w:val="24"/>
          </w:rPr>
          <w:t>http://www.mma.gov.br/responsabilidade-socioambiental/producao-e-consumo-sustentavel/plano-nacional</w:t>
        </w:r>
      </w:hyperlink>
      <w:r w:rsidRPr="00331329">
        <w:rPr>
          <w:rFonts w:ascii="Times New Roman" w:hAnsi="Times New Roman" w:cs="Times New Roman"/>
          <w:sz w:val="24"/>
          <w:szCs w:val="24"/>
        </w:rPr>
        <w:t>&gt;. Acesso em 05 de janeiro 2018.</w:t>
      </w:r>
    </w:p>
    <w:p w:rsidR="00331329" w:rsidRPr="00331329" w:rsidRDefault="00331329" w:rsidP="00331329">
      <w:pPr>
        <w:pStyle w:val="Textodenotaderodap"/>
        <w:rPr>
          <w:rFonts w:ascii="Times New Roman" w:hAnsi="Times New Roman" w:cs="Times New Roman"/>
          <w:sz w:val="24"/>
          <w:szCs w:val="24"/>
        </w:rPr>
      </w:pPr>
    </w:p>
    <w:p w:rsidR="00331329" w:rsidRPr="00331329" w:rsidRDefault="00331329" w:rsidP="00331329">
      <w:pPr>
        <w:spacing w:after="0" w:line="240" w:lineRule="auto"/>
        <w:rPr>
          <w:rFonts w:ascii="Times New Roman" w:hAnsi="Times New Roman" w:cs="Times New Roman"/>
          <w:sz w:val="24"/>
          <w:szCs w:val="24"/>
        </w:rPr>
      </w:pPr>
      <w:r w:rsidRPr="00331329">
        <w:rPr>
          <w:rFonts w:ascii="Times New Roman" w:hAnsi="Times New Roman" w:cs="Times New Roman"/>
          <w:sz w:val="24"/>
          <w:szCs w:val="24"/>
        </w:rPr>
        <w:t>_______. Disponível em: &lt;</w:t>
      </w:r>
      <w:hyperlink r:id="rId17" w:history="1">
        <w:r w:rsidR="005B46FC" w:rsidRPr="00BA1C89">
          <w:rPr>
            <w:rStyle w:val="Hyperlink"/>
            <w:rFonts w:ascii="Times New Roman" w:hAnsi="Times New Roman" w:cs="Times New Roman"/>
            <w:sz w:val="24"/>
            <w:szCs w:val="24"/>
          </w:rPr>
          <w:t>http://www.mma.gov.br/responsabilidade-socioambiental/agenda-21/agenda-21-global/item/681</w:t>
        </w:r>
      </w:hyperlink>
      <w:r w:rsidRPr="00331329">
        <w:rPr>
          <w:rFonts w:ascii="Times New Roman" w:hAnsi="Times New Roman" w:cs="Times New Roman"/>
          <w:sz w:val="24"/>
          <w:szCs w:val="24"/>
        </w:rPr>
        <w:t>&gt;. Acesso em: 07 de janeiro de 2018.</w:t>
      </w:r>
    </w:p>
    <w:p w:rsidR="00331329" w:rsidRPr="00331329" w:rsidRDefault="00331329" w:rsidP="00331329">
      <w:pPr>
        <w:spacing w:after="0" w:line="240" w:lineRule="auto"/>
        <w:rPr>
          <w:rFonts w:ascii="Times New Roman" w:hAnsi="Times New Roman" w:cs="Times New Roman"/>
          <w:sz w:val="24"/>
          <w:szCs w:val="24"/>
        </w:rPr>
      </w:pPr>
    </w:p>
    <w:p w:rsidR="00331329" w:rsidRPr="00331329" w:rsidRDefault="00331329" w:rsidP="00331329">
      <w:pPr>
        <w:spacing w:after="0" w:line="240" w:lineRule="auto"/>
        <w:rPr>
          <w:rFonts w:ascii="Times New Roman" w:hAnsi="Times New Roman" w:cs="Times New Roman"/>
          <w:sz w:val="24"/>
          <w:szCs w:val="24"/>
        </w:rPr>
      </w:pPr>
      <w:r w:rsidRPr="00331329">
        <w:rPr>
          <w:rFonts w:ascii="Times New Roman" w:hAnsi="Times New Roman" w:cs="Times New Roman"/>
          <w:sz w:val="24"/>
          <w:szCs w:val="24"/>
        </w:rPr>
        <w:t xml:space="preserve">_______. </w:t>
      </w:r>
      <w:r w:rsidRPr="0010161A">
        <w:rPr>
          <w:rFonts w:ascii="Times New Roman" w:hAnsi="Times New Roman" w:cs="Times New Roman"/>
          <w:b/>
          <w:sz w:val="24"/>
          <w:szCs w:val="24"/>
        </w:rPr>
        <w:t>A carta da terra.</w:t>
      </w:r>
      <w:r w:rsidRPr="00331329">
        <w:rPr>
          <w:rFonts w:ascii="Times New Roman" w:hAnsi="Times New Roman" w:cs="Times New Roman"/>
          <w:sz w:val="24"/>
          <w:szCs w:val="24"/>
        </w:rPr>
        <w:t xml:space="preserve"> 2002.</w:t>
      </w:r>
    </w:p>
    <w:p w:rsidR="00331329" w:rsidRPr="00331329" w:rsidRDefault="00331329" w:rsidP="00331329">
      <w:pPr>
        <w:spacing w:after="0" w:line="240" w:lineRule="auto"/>
        <w:rPr>
          <w:rFonts w:ascii="Times New Roman" w:hAnsi="Times New Roman" w:cs="Times New Roman"/>
          <w:sz w:val="24"/>
          <w:szCs w:val="24"/>
        </w:rPr>
      </w:pPr>
    </w:p>
    <w:p w:rsidR="005B46FC" w:rsidRDefault="00331329" w:rsidP="0010161A">
      <w:pPr>
        <w:pStyle w:val="Textodenotaderodap"/>
        <w:jc w:val="both"/>
        <w:rPr>
          <w:rFonts w:ascii="Times New Roman" w:hAnsi="Times New Roman" w:cs="Times New Roman"/>
          <w:sz w:val="24"/>
          <w:szCs w:val="24"/>
        </w:rPr>
      </w:pPr>
      <w:r w:rsidRPr="00331329">
        <w:rPr>
          <w:rFonts w:ascii="Times New Roman" w:hAnsi="Times New Roman" w:cs="Times New Roman"/>
          <w:sz w:val="24"/>
          <w:szCs w:val="24"/>
        </w:rPr>
        <w:t>NAÇÕES UNIDAS DO BRASIL. Disponível em: &lt;</w:t>
      </w:r>
      <w:hyperlink r:id="rId18" w:history="1">
        <w:r w:rsidR="005B46FC" w:rsidRPr="00BA1C89">
          <w:rPr>
            <w:rStyle w:val="Hyperlink"/>
            <w:rFonts w:ascii="Times New Roman" w:hAnsi="Times New Roman" w:cs="Times New Roman"/>
            <w:sz w:val="24"/>
            <w:szCs w:val="24"/>
          </w:rPr>
          <w:t>https://nacoesunidas.org/pos2015/ods12</w:t>
        </w:r>
      </w:hyperlink>
    </w:p>
    <w:p w:rsidR="00331329" w:rsidRPr="00331329" w:rsidRDefault="00331329" w:rsidP="0010161A">
      <w:pPr>
        <w:pStyle w:val="Textodenotaderodap"/>
        <w:jc w:val="both"/>
        <w:rPr>
          <w:rFonts w:ascii="Times New Roman" w:hAnsi="Times New Roman" w:cs="Times New Roman"/>
          <w:sz w:val="24"/>
          <w:szCs w:val="24"/>
        </w:rPr>
      </w:pPr>
      <w:r w:rsidRPr="00331329">
        <w:rPr>
          <w:rFonts w:ascii="Times New Roman" w:hAnsi="Times New Roman" w:cs="Times New Roman"/>
          <w:sz w:val="24"/>
          <w:szCs w:val="24"/>
        </w:rPr>
        <w:lastRenderedPageBreak/>
        <w:t>&gt;. Acesso em 05 de janeiro 2018.</w:t>
      </w:r>
    </w:p>
    <w:p w:rsidR="00331329" w:rsidRPr="00331329" w:rsidRDefault="00331329" w:rsidP="00331329">
      <w:pPr>
        <w:pStyle w:val="Textodenotaderodap"/>
        <w:rPr>
          <w:rFonts w:ascii="Times New Roman" w:hAnsi="Times New Roman" w:cs="Times New Roman"/>
          <w:sz w:val="24"/>
          <w:szCs w:val="24"/>
        </w:rPr>
      </w:pPr>
    </w:p>
    <w:p w:rsidR="00331329" w:rsidRPr="00331329" w:rsidRDefault="00331329" w:rsidP="0010161A">
      <w:pPr>
        <w:pStyle w:val="Textodenotaderodap"/>
        <w:jc w:val="both"/>
        <w:rPr>
          <w:rFonts w:ascii="Times New Roman" w:hAnsi="Times New Roman" w:cs="Times New Roman"/>
          <w:sz w:val="24"/>
          <w:szCs w:val="24"/>
        </w:rPr>
      </w:pPr>
      <w:r w:rsidRPr="00331329">
        <w:rPr>
          <w:rFonts w:ascii="Times New Roman" w:hAnsi="Times New Roman" w:cs="Times New Roman"/>
          <w:sz w:val="24"/>
          <w:szCs w:val="24"/>
        </w:rPr>
        <w:t>ORGANIZACIÓN DE LAS NACIONES UNIDAS PARA LA ALIMENTACIÓN Y LA AGRICULTURA</w:t>
      </w:r>
      <w:r w:rsidRPr="00331329">
        <w:rPr>
          <w:rFonts w:ascii="Times New Roman" w:hAnsi="Times New Roman" w:cs="Times New Roman"/>
          <w:i/>
          <w:sz w:val="24"/>
          <w:szCs w:val="24"/>
        </w:rPr>
        <w:t xml:space="preserve">. </w:t>
      </w:r>
      <w:r w:rsidRPr="0010161A">
        <w:rPr>
          <w:rFonts w:ascii="Times New Roman" w:hAnsi="Times New Roman" w:cs="Times New Roman"/>
          <w:b/>
          <w:sz w:val="24"/>
          <w:szCs w:val="24"/>
        </w:rPr>
        <w:t>O Estado da segurança alimentar e da desnutrição no mundo 2017</w:t>
      </w:r>
      <w:r w:rsidRPr="00331329">
        <w:rPr>
          <w:rFonts w:ascii="Times New Roman" w:hAnsi="Times New Roman" w:cs="Times New Roman"/>
          <w:i/>
          <w:sz w:val="24"/>
          <w:szCs w:val="24"/>
        </w:rPr>
        <w:t>.</w:t>
      </w:r>
      <w:r w:rsidRPr="00331329">
        <w:rPr>
          <w:rFonts w:ascii="Times New Roman" w:hAnsi="Times New Roman" w:cs="Times New Roman"/>
          <w:sz w:val="24"/>
          <w:szCs w:val="24"/>
        </w:rPr>
        <w:t xml:space="preserve"> Disponível em: &lt;</w:t>
      </w:r>
      <w:hyperlink r:id="rId19" w:history="1">
        <w:r w:rsidR="00784440" w:rsidRPr="00BA1C89">
          <w:rPr>
            <w:rStyle w:val="Hyperlink"/>
            <w:rFonts w:ascii="Times New Roman" w:hAnsi="Times New Roman" w:cs="Times New Roman"/>
            <w:sz w:val="24"/>
            <w:szCs w:val="24"/>
          </w:rPr>
          <w:t>http://www.fao.org/state-of-food-security-nutrition/es</w:t>
        </w:r>
      </w:hyperlink>
      <w:r w:rsidRPr="00331329">
        <w:rPr>
          <w:rFonts w:ascii="Times New Roman" w:hAnsi="Times New Roman" w:cs="Times New Roman"/>
          <w:sz w:val="24"/>
          <w:szCs w:val="24"/>
        </w:rPr>
        <w:t>. Acesso em 07 de janeiro de 2018.</w:t>
      </w:r>
    </w:p>
    <w:p w:rsidR="00331329" w:rsidRPr="00331329" w:rsidRDefault="00331329" w:rsidP="00331329">
      <w:pPr>
        <w:spacing w:after="0" w:line="240" w:lineRule="auto"/>
        <w:rPr>
          <w:rFonts w:ascii="Times New Roman" w:hAnsi="Times New Roman" w:cs="Times New Roman"/>
          <w:sz w:val="24"/>
          <w:szCs w:val="24"/>
        </w:rPr>
      </w:pPr>
    </w:p>
    <w:p w:rsidR="00331329" w:rsidRPr="00331329" w:rsidRDefault="00331329" w:rsidP="0010161A">
      <w:pPr>
        <w:spacing w:after="0" w:line="240" w:lineRule="auto"/>
        <w:jc w:val="both"/>
        <w:rPr>
          <w:rFonts w:ascii="Times New Roman" w:hAnsi="Times New Roman" w:cs="Times New Roman"/>
          <w:sz w:val="24"/>
          <w:szCs w:val="24"/>
        </w:rPr>
      </w:pPr>
      <w:r w:rsidRPr="00331329">
        <w:rPr>
          <w:rFonts w:ascii="Times New Roman" w:hAnsi="Times New Roman" w:cs="Times New Roman"/>
          <w:sz w:val="24"/>
          <w:szCs w:val="24"/>
        </w:rPr>
        <w:t>ORGANIZAÇÃO DAS NAÇÕES</w:t>
      </w:r>
      <w:r w:rsidR="00784440">
        <w:rPr>
          <w:rFonts w:ascii="Times New Roman" w:hAnsi="Times New Roman" w:cs="Times New Roman"/>
          <w:sz w:val="24"/>
          <w:szCs w:val="24"/>
        </w:rPr>
        <w:t xml:space="preserve"> UNIDAS BRASIL. Disponível em: </w:t>
      </w:r>
      <w:hyperlink r:id="rId20" w:history="1">
        <w:r w:rsidR="00784440" w:rsidRPr="00BA1C89">
          <w:rPr>
            <w:rStyle w:val="Hyperlink"/>
            <w:rFonts w:ascii="Times New Roman" w:hAnsi="Times New Roman" w:cs="Times New Roman"/>
            <w:sz w:val="24"/>
            <w:szCs w:val="24"/>
          </w:rPr>
          <w:t>https://nacoesunidas.org/lixo-eletronico-representa-crescente-risco-ao-meio-ambiente-e-a-saude-humana-diz-relatorio-da-onu</w:t>
        </w:r>
      </w:hyperlink>
      <w:r w:rsidRPr="00331329">
        <w:rPr>
          <w:rFonts w:ascii="Times New Roman" w:hAnsi="Times New Roman" w:cs="Times New Roman"/>
          <w:sz w:val="24"/>
          <w:szCs w:val="24"/>
        </w:rPr>
        <w:t>. Acesso em 27 de dezembro de 2018.</w:t>
      </w:r>
    </w:p>
    <w:p w:rsidR="00331329" w:rsidRPr="00331329" w:rsidRDefault="00331329" w:rsidP="00331329">
      <w:pPr>
        <w:spacing w:after="0" w:line="240" w:lineRule="auto"/>
        <w:rPr>
          <w:rFonts w:ascii="Times New Roman" w:hAnsi="Times New Roman" w:cs="Times New Roman"/>
          <w:sz w:val="24"/>
          <w:szCs w:val="24"/>
        </w:rPr>
      </w:pPr>
    </w:p>
    <w:p w:rsidR="00331329" w:rsidRPr="00331329" w:rsidRDefault="00331329" w:rsidP="00331329">
      <w:pPr>
        <w:spacing w:after="0" w:line="240" w:lineRule="auto"/>
        <w:rPr>
          <w:rFonts w:ascii="Times New Roman" w:hAnsi="Times New Roman" w:cs="Times New Roman"/>
          <w:sz w:val="24"/>
          <w:szCs w:val="24"/>
        </w:rPr>
      </w:pPr>
      <w:r w:rsidRPr="00331329">
        <w:rPr>
          <w:rFonts w:ascii="Times New Roman" w:hAnsi="Times New Roman" w:cs="Times New Roman"/>
          <w:sz w:val="24"/>
          <w:szCs w:val="24"/>
        </w:rPr>
        <w:t>SANTIAGO, Mariana Ribeiro; CAMPELLO, Livia Gaigher Bósio. Função social e solidária da empresa na dinâmica da sociedade de consumo</w:t>
      </w:r>
      <w:r w:rsidRPr="00331329">
        <w:rPr>
          <w:rFonts w:ascii="Times New Roman" w:hAnsi="Times New Roman" w:cs="Times New Roman"/>
          <w:b/>
          <w:sz w:val="24"/>
          <w:szCs w:val="24"/>
        </w:rPr>
        <w:t>.</w:t>
      </w:r>
      <w:r w:rsidRPr="00331329">
        <w:rPr>
          <w:rFonts w:ascii="Times New Roman" w:hAnsi="Times New Roman" w:cs="Times New Roman"/>
          <w:sz w:val="24"/>
          <w:szCs w:val="24"/>
        </w:rPr>
        <w:t xml:space="preserve"> </w:t>
      </w:r>
      <w:r w:rsidRPr="0010161A">
        <w:rPr>
          <w:rFonts w:ascii="Times New Roman" w:hAnsi="Times New Roman" w:cs="Times New Roman"/>
          <w:b/>
          <w:sz w:val="24"/>
          <w:szCs w:val="24"/>
        </w:rPr>
        <w:t>Scientia Iuris,</w:t>
      </w:r>
      <w:r w:rsidRPr="00331329">
        <w:rPr>
          <w:rFonts w:ascii="Times New Roman" w:hAnsi="Times New Roman" w:cs="Times New Roman"/>
          <w:sz w:val="24"/>
          <w:szCs w:val="24"/>
        </w:rPr>
        <w:t xml:space="preserve"> Londrina, v. 20, n. 1, p.119-143, abr. 2016. DOI: 10.5433/2178-8189.2016v20n 1p119. ISSN: 2178-8189.</w:t>
      </w:r>
    </w:p>
    <w:p w:rsidR="00331329" w:rsidRPr="00331329" w:rsidRDefault="00331329" w:rsidP="00331329">
      <w:pPr>
        <w:spacing w:after="0" w:line="240" w:lineRule="auto"/>
        <w:rPr>
          <w:rFonts w:ascii="Times New Roman" w:hAnsi="Times New Roman" w:cs="Times New Roman"/>
          <w:sz w:val="24"/>
          <w:szCs w:val="24"/>
        </w:rPr>
      </w:pPr>
    </w:p>
    <w:p w:rsidR="00331329" w:rsidRPr="00E54379" w:rsidRDefault="00331329" w:rsidP="0010161A">
      <w:pPr>
        <w:spacing w:after="0" w:line="240" w:lineRule="auto"/>
        <w:jc w:val="both"/>
        <w:rPr>
          <w:rFonts w:ascii="Times New Roman" w:hAnsi="Times New Roman" w:cs="Times New Roman"/>
          <w:sz w:val="24"/>
          <w:szCs w:val="24"/>
          <w:lang w:val="en-US"/>
        </w:rPr>
      </w:pPr>
      <w:r w:rsidRPr="00331329">
        <w:rPr>
          <w:rFonts w:ascii="Times New Roman" w:hAnsi="Times New Roman" w:cs="Times New Roman"/>
          <w:sz w:val="24"/>
          <w:szCs w:val="24"/>
        </w:rPr>
        <w:t xml:space="preserve">SANTIAGO, Mariana Ribeiro; MACHADO, Pedro Antonio de Oliveira. </w:t>
      </w:r>
      <w:r w:rsidRPr="0010161A">
        <w:rPr>
          <w:rFonts w:ascii="Times New Roman" w:hAnsi="Times New Roman" w:cs="Times New Roman"/>
          <w:b/>
          <w:sz w:val="24"/>
          <w:szCs w:val="24"/>
        </w:rPr>
        <w:t>Empresa, sustentabilidade e responsabilidade social: Origens, motivações, críticas e aspectos práticos.</w:t>
      </w:r>
      <w:r w:rsidRPr="00331329">
        <w:rPr>
          <w:rFonts w:ascii="Times New Roman" w:hAnsi="Times New Roman" w:cs="Times New Roman"/>
          <w:sz w:val="24"/>
          <w:szCs w:val="24"/>
        </w:rPr>
        <w:t xml:space="preserve"> 2015. Disponível em: &lt; </w:t>
      </w:r>
      <w:hyperlink r:id="rId21" w:history="1">
        <w:r w:rsidR="008B475E" w:rsidRPr="00BA1C89">
          <w:rPr>
            <w:rStyle w:val="Hyperlink"/>
            <w:rFonts w:ascii="Times New Roman" w:hAnsi="Times New Roman" w:cs="Times New Roman"/>
            <w:sz w:val="24"/>
            <w:szCs w:val="24"/>
          </w:rPr>
          <w:t>http://www.indexlaw.org/index.php/revistards/article/view/789/784</w:t>
        </w:r>
      </w:hyperlink>
      <w:r w:rsidRPr="00331329">
        <w:rPr>
          <w:rFonts w:ascii="Times New Roman" w:hAnsi="Times New Roman" w:cs="Times New Roman"/>
          <w:sz w:val="24"/>
          <w:szCs w:val="24"/>
        </w:rPr>
        <w:t xml:space="preserve">&gt;. </w:t>
      </w:r>
      <w:r w:rsidRPr="00331329">
        <w:rPr>
          <w:rFonts w:ascii="Times New Roman" w:hAnsi="Times New Roman" w:cs="Times New Roman"/>
          <w:sz w:val="24"/>
          <w:szCs w:val="24"/>
          <w:lang w:val="en-US"/>
        </w:rPr>
        <w:t>Acesso em: 09 de janeiro de 2018.</w:t>
      </w:r>
    </w:p>
    <w:p w:rsidR="00331329" w:rsidRPr="00331329" w:rsidRDefault="00331329" w:rsidP="00331329">
      <w:pPr>
        <w:spacing w:after="0" w:line="240" w:lineRule="auto"/>
        <w:rPr>
          <w:rFonts w:ascii="Times New Roman" w:hAnsi="Times New Roman" w:cs="Times New Roman"/>
          <w:sz w:val="24"/>
          <w:szCs w:val="24"/>
          <w:lang w:val="en-US"/>
        </w:rPr>
      </w:pPr>
    </w:p>
    <w:p w:rsidR="00331329" w:rsidRPr="00331329" w:rsidRDefault="00331329" w:rsidP="00331329">
      <w:pPr>
        <w:spacing w:after="0" w:line="240" w:lineRule="auto"/>
        <w:rPr>
          <w:rFonts w:ascii="Times New Roman" w:hAnsi="Times New Roman" w:cs="Times New Roman"/>
          <w:sz w:val="24"/>
          <w:szCs w:val="24"/>
        </w:rPr>
      </w:pPr>
      <w:r w:rsidRPr="00331329">
        <w:rPr>
          <w:rFonts w:ascii="Times New Roman" w:hAnsi="Times New Roman" w:cs="Times New Roman"/>
          <w:sz w:val="24"/>
          <w:szCs w:val="24"/>
          <w:lang w:val="en-US"/>
        </w:rPr>
        <w:t xml:space="preserve">UNITED NATIONS. </w:t>
      </w:r>
      <w:r w:rsidRPr="0010161A">
        <w:rPr>
          <w:rFonts w:ascii="Times New Roman" w:hAnsi="Times New Roman" w:cs="Times New Roman"/>
          <w:b/>
          <w:sz w:val="24"/>
          <w:szCs w:val="24"/>
          <w:lang w:val="en-US"/>
        </w:rPr>
        <w:t>Development and international economic co-operation: enviroment.</w:t>
      </w:r>
      <w:r w:rsidRPr="00331329">
        <w:rPr>
          <w:rFonts w:ascii="Times New Roman" w:hAnsi="Times New Roman" w:cs="Times New Roman"/>
          <w:sz w:val="24"/>
          <w:szCs w:val="24"/>
          <w:lang w:val="en-US"/>
        </w:rPr>
        <w:t xml:space="preserve"> Genebra, UN: </w:t>
      </w:r>
      <w:r w:rsidRPr="00331329">
        <w:rPr>
          <w:rFonts w:ascii="Times New Roman" w:hAnsi="Times New Roman" w:cs="Times New Roman"/>
          <w:sz w:val="24"/>
          <w:szCs w:val="24"/>
        </w:rPr>
        <w:t>1987.</w:t>
      </w:r>
    </w:p>
    <w:p w:rsidR="00331329" w:rsidRPr="00331329" w:rsidRDefault="00331329" w:rsidP="00331329">
      <w:pPr>
        <w:spacing w:after="0" w:line="240" w:lineRule="auto"/>
        <w:ind w:firstLine="709"/>
        <w:rPr>
          <w:rFonts w:ascii="Times New Roman" w:hAnsi="Times New Roman" w:cs="Times New Roman"/>
          <w:sz w:val="24"/>
          <w:szCs w:val="24"/>
        </w:rPr>
      </w:pPr>
    </w:p>
    <w:p w:rsidR="004D22EA" w:rsidRPr="004D22EA" w:rsidRDefault="004D22EA" w:rsidP="00331329">
      <w:pPr>
        <w:pStyle w:val="PargrafodaLista"/>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sectPr w:rsidR="004D22EA" w:rsidRPr="004D22EA" w:rsidSect="0017330C">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116" w:rsidRDefault="00703116" w:rsidP="00AA67FC">
      <w:pPr>
        <w:spacing w:after="0" w:line="240" w:lineRule="auto"/>
      </w:pPr>
      <w:r>
        <w:separator/>
      </w:r>
    </w:p>
  </w:endnote>
  <w:endnote w:type="continuationSeparator" w:id="1">
    <w:p w:rsidR="00703116" w:rsidRDefault="00703116" w:rsidP="00AA6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116" w:rsidRDefault="00703116" w:rsidP="00AA67FC">
      <w:pPr>
        <w:spacing w:after="0" w:line="240" w:lineRule="auto"/>
      </w:pPr>
      <w:r>
        <w:separator/>
      </w:r>
    </w:p>
  </w:footnote>
  <w:footnote w:type="continuationSeparator" w:id="1">
    <w:p w:rsidR="00703116" w:rsidRDefault="00703116" w:rsidP="00AA67FC">
      <w:pPr>
        <w:spacing w:after="0" w:line="240" w:lineRule="auto"/>
      </w:pPr>
      <w:r>
        <w:continuationSeparator/>
      </w:r>
    </w:p>
  </w:footnote>
  <w:footnote w:id="2">
    <w:p w:rsidR="005B46FC" w:rsidRPr="00B76A26" w:rsidRDefault="005B46FC" w:rsidP="00331329">
      <w:pPr>
        <w:pStyle w:val="Textodenotaderodap"/>
        <w:jc w:val="both"/>
        <w:rPr>
          <w:rFonts w:ascii="Times New Roman" w:hAnsi="Times New Roman" w:cs="Times New Roman"/>
          <w:lang w:val="en-US"/>
        </w:rPr>
      </w:pPr>
      <w:r w:rsidRPr="00B76A26">
        <w:rPr>
          <w:rStyle w:val="Refdenotaderodap"/>
          <w:rFonts w:ascii="Times New Roman" w:hAnsi="Times New Roman" w:cs="Times New Roman"/>
        </w:rPr>
        <w:footnoteRef/>
      </w:r>
      <w:r w:rsidRPr="00B76A26">
        <w:rPr>
          <w:rFonts w:ascii="Times New Roman" w:hAnsi="Times New Roman" w:cs="Times New Roman"/>
          <w:lang w:val="en-US"/>
        </w:rPr>
        <w:t xml:space="preserve"> No original: “Humanity has the ability to make development sustainable to ensure that it meets the needs of the present without compromising the ability of future generation to meet their own needs. the concept of sustainable development does imply limits - not absolute limits but limitations imposed by the present state of technology and social organizations on environmental resource and by the ability of the biosphere to absorb the effects of human activities”.</w:t>
      </w:r>
    </w:p>
  </w:footnote>
  <w:footnote w:id="3">
    <w:p w:rsidR="005B46FC" w:rsidRPr="00B76A26" w:rsidRDefault="005B46FC" w:rsidP="00331329">
      <w:pPr>
        <w:pStyle w:val="Textodenotaderodap"/>
        <w:jc w:val="both"/>
        <w:rPr>
          <w:rFonts w:ascii="Times New Roman" w:hAnsi="Times New Roman" w:cs="Times New Roman"/>
        </w:rPr>
      </w:pPr>
      <w:r w:rsidRPr="00B76A26">
        <w:rPr>
          <w:rStyle w:val="Refdenotaderodap"/>
          <w:rFonts w:ascii="Times New Roman" w:hAnsi="Times New Roman" w:cs="Times New Roman"/>
        </w:rPr>
        <w:footnoteRef/>
      </w:r>
      <w:r w:rsidRPr="00B76A26">
        <w:rPr>
          <w:rFonts w:ascii="Times New Roman" w:hAnsi="Times New Roman" w:cs="Times New Roman"/>
        </w:rPr>
        <w:t xml:space="preserve"> Disponível em: &lt;</w:t>
      </w:r>
      <w:hyperlink r:id="rId1" w:history="1">
        <w:r w:rsidR="00FB51A1" w:rsidRPr="00BA1C89">
          <w:rPr>
            <w:rStyle w:val="Hyperlink"/>
            <w:rFonts w:ascii="Times New Roman" w:hAnsi="Times New Roman" w:cs="Times New Roman"/>
          </w:rPr>
          <w:t>https://nacoesunidas.org/lixo-eletronico-representa-crescente-risco-ao-meio-ambiente-e-a-saude-humana-diz-relatorio-da-onu</w:t>
        </w:r>
      </w:hyperlink>
      <w:r w:rsidRPr="00B76A26">
        <w:rPr>
          <w:rFonts w:ascii="Times New Roman" w:hAnsi="Times New Roman" w:cs="Times New Roman"/>
        </w:rPr>
        <w:t>&gt;.Acessado em 05.03.2018.</w:t>
      </w:r>
    </w:p>
  </w:footnote>
  <w:footnote w:id="4">
    <w:p w:rsidR="005B46FC" w:rsidRPr="00B76A26" w:rsidRDefault="005B46FC" w:rsidP="00331329">
      <w:pPr>
        <w:rPr>
          <w:rFonts w:ascii="Times New Roman" w:hAnsi="Times New Roman" w:cs="Times New Roman"/>
          <w:sz w:val="20"/>
          <w:szCs w:val="20"/>
        </w:rPr>
      </w:pPr>
      <w:r w:rsidRPr="00B76A26">
        <w:rPr>
          <w:rStyle w:val="Refdenotaderodap"/>
          <w:rFonts w:ascii="Times New Roman" w:hAnsi="Times New Roman" w:cs="Times New Roman"/>
        </w:rPr>
        <w:footnoteRef/>
      </w:r>
      <w:r w:rsidRPr="00B76A26">
        <w:rPr>
          <w:rFonts w:ascii="Times New Roman" w:hAnsi="Times New Roman" w:cs="Times New Roman"/>
        </w:rPr>
        <w:t xml:space="preserve"> </w:t>
      </w:r>
      <w:r w:rsidRPr="00B76A26">
        <w:rPr>
          <w:rFonts w:ascii="Times New Roman" w:hAnsi="Times New Roman" w:cs="Times New Roman"/>
          <w:sz w:val="20"/>
          <w:szCs w:val="20"/>
        </w:rPr>
        <w:t>Acordo Geral sobre Tarifas Aduaneiras e Comércio 1947. Parte I. Artigo 1º. Disponível em:  &lt;</w:t>
      </w:r>
      <w:hyperlink r:id="rId2" w:history="1">
        <w:r w:rsidR="00FB51A1" w:rsidRPr="00BA1C89">
          <w:rPr>
            <w:rStyle w:val="Hyperlink"/>
            <w:rFonts w:ascii="Times New Roman" w:hAnsi="Times New Roman" w:cs="Times New Roman"/>
            <w:sz w:val="20"/>
            <w:szCs w:val="20"/>
          </w:rPr>
          <w:t>www.mdic.gov.br/arquivos/dwnl_1196686225.doc</w:t>
        </w:r>
      </w:hyperlink>
      <w:r w:rsidRPr="00B76A26">
        <w:rPr>
          <w:rFonts w:ascii="Times New Roman" w:hAnsi="Times New Roman" w:cs="Times New Roman"/>
          <w:sz w:val="20"/>
          <w:szCs w:val="20"/>
        </w:rPr>
        <w:t xml:space="preserve">&gt;. Acesso em: 05 de janeiro de 2018 </w:t>
      </w:r>
    </w:p>
    <w:p w:rsidR="005B46FC" w:rsidRPr="00B76A26" w:rsidRDefault="005B46FC" w:rsidP="00331329">
      <w:pPr>
        <w:pStyle w:val="Textodenotaderodap"/>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755AB"/>
    <w:multiLevelType w:val="hybridMultilevel"/>
    <w:tmpl w:val="50CAE514"/>
    <w:lvl w:ilvl="0" w:tplc="AE36BDC8">
      <w:numFmt w:val="bullet"/>
      <w:lvlText w:val="•"/>
      <w:lvlJc w:val="left"/>
      <w:pPr>
        <w:ind w:left="1069" w:hanging="360"/>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nsid w:val="29E20034"/>
    <w:multiLevelType w:val="multilevel"/>
    <w:tmpl w:val="38404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7404A80"/>
    <w:multiLevelType w:val="multilevel"/>
    <w:tmpl w:val="8E2834B2"/>
    <w:lvl w:ilvl="0">
      <w:start w:val="5"/>
      <w:numFmt w:val="decimal"/>
      <w:lvlText w:val="%1."/>
      <w:lvlJc w:val="left"/>
      <w:pPr>
        <w:ind w:left="5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76D23839"/>
    <w:multiLevelType w:val="hybridMultilevel"/>
    <w:tmpl w:val="0BF27EB0"/>
    <w:lvl w:ilvl="0" w:tplc="9E722B9A">
      <w:start w:val="1"/>
      <w:numFmt w:val="bullet"/>
      <w:lvlText w:val=""/>
      <w:lvlJc w:val="left"/>
      <w:pPr>
        <w:ind w:left="720" w:hanging="360"/>
      </w:pPr>
      <w:rPr>
        <w:rFonts w:ascii="Symbol" w:eastAsiaTheme="minorHAnsi"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AE4618E"/>
    <w:multiLevelType w:val="hybridMultilevel"/>
    <w:tmpl w:val="9BFA67B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7330C"/>
    <w:rsid w:val="00005B91"/>
    <w:rsid w:val="00022CA8"/>
    <w:rsid w:val="00052EF6"/>
    <w:rsid w:val="00055EB9"/>
    <w:rsid w:val="000A1C6A"/>
    <w:rsid w:val="000B7087"/>
    <w:rsid w:val="000C4D25"/>
    <w:rsid w:val="000F477F"/>
    <w:rsid w:val="0010161A"/>
    <w:rsid w:val="00105D2A"/>
    <w:rsid w:val="0017330C"/>
    <w:rsid w:val="0018552F"/>
    <w:rsid w:val="001A2E12"/>
    <w:rsid w:val="001F2F42"/>
    <w:rsid w:val="001F2FBF"/>
    <w:rsid w:val="001F5334"/>
    <w:rsid w:val="00204488"/>
    <w:rsid w:val="002274AA"/>
    <w:rsid w:val="00234939"/>
    <w:rsid w:val="00257AC3"/>
    <w:rsid w:val="00284D1F"/>
    <w:rsid w:val="002B415D"/>
    <w:rsid w:val="002E1FEB"/>
    <w:rsid w:val="002F3E94"/>
    <w:rsid w:val="00310067"/>
    <w:rsid w:val="00322B81"/>
    <w:rsid w:val="00326476"/>
    <w:rsid w:val="00331329"/>
    <w:rsid w:val="0038422C"/>
    <w:rsid w:val="00384B1B"/>
    <w:rsid w:val="003A3E95"/>
    <w:rsid w:val="004269DD"/>
    <w:rsid w:val="0045166C"/>
    <w:rsid w:val="004A3104"/>
    <w:rsid w:val="004B79D4"/>
    <w:rsid w:val="004D22EA"/>
    <w:rsid w:val="004F09B1"/>
    <w:rsid w:val="00503D33"/>
    <w:rsid w:val="00516F71"/>
    <w:rsid w:val="00544394"/>
    <w:rsid w:val="005449FD"/>
    <w:rsid w:val="005519DD"/>
    <w:rsid w:val="00563994"/>
    <w:rsid w:val="005B011E"/>
    <w:rsid w:val="005B46FC"/>
    <w:rsid w:val="005E6327"/>
    <w:rsid w:val="006173C8"/>
    <w:rsid w:val="00631009"/>
    <w:rsid w:val="00693956"/>
    <w:rsid w:val="006B2B5E"/>
    <w:rsid w:val="006B3393"/>
    <w:rsid w:val="006B4B76"/>
    <w:rsid w:val="006C035E"/>
    <w:rsid w:val="006E5ECD"/>
    <w:rsid w:val="00703116"/>
    <w:rsid w:val="00784440"/>
    <w:rsid w:val="007D27FF"/>
    <w:rsid w:val="008167CA"/>
    <w:rsid w:val="0086472B"/>
    <w:rsid w:val="008A220D"/>
    <w:rsid w:val="008B475E"/>
    <w:rsid w:val="008D1809"/>
    <w:rsid w:val="008E1EE0"/>
    <w:rsid w:val="00933A96"/>
    <w:rsid w:val="0094463C"/>
    <w:rsid w:val="009636B0"/>
    <w:rsid w:val="00974463"/>
    <w:rsid w:val="009C5F77"/>
    <w:rsid w:val="009E33A3"/>
    <w:rsid w:val="00A50902"/>
    <w:rsid w:val="00A610B7"/>
    <w:rsid w:val="00A70ECA"/>
    <w:rsid w:val="00AA67FC"/>
    <w:rsid w:val="00AB587C"/>
    <w:rsid w:val="00AC18CF"/>
    <w:rsid w:val="00AC48FD"/>
    <w:rsid w:val="00AF6718"/>
    <w:rsid w:val="00B06656"/>
    <w:rsid w:val="00B76A26"/>
    <w:rsid w:val="00BC53FB"/>
    <w:rsid w:val="00BD2D53"/>
    <w:rsid w:val="00BF0C97"/>
    <w:rsid w:val="00BF4347"/>
    <w:rsid w:val="00C43200"/>
    <w:rsid w:val="00C500A9"/>
    <w:rsid w:val="00C8061A"/>
    <w:rsid w:val="00CF0786"/>
    <w:rsid w:val="00D04382"/>
    <w:rsid w:val="00D1790C"/>
    <w:rsid w:val="00D36A01"/>
    <w:rsid w:val="00D40D5E"/>
    <w:rsid w:val="00D55FF0"/>
    <w:rsid w:val="00D61509"/>
    <w:rsid w:val="00D766F4"/>
    <w:rsid w:val="00D94F88"/>
    <w:rsid w:val="00DE1B96"/>
    <w:rsid w:val="00E135B9"/>
    <w:rsid w:val="00E178CF"/>
    <w:rsid w:val="00E54379"/>
    <w:rsid w:val="00E73690"/>
    <w:rsid w:val="00E77B2B"/>
    <w:rsid w:val="00E9618D"/>
    <w:rsid w:val="00EB36D2"/>
    <w:rsid w:val="00F3063F"/>
    <w:rsid w:val="00F82217"/>
    <w:rsid w:val="00F95C52"/>
    <w:rsid w:val="00FB51A1"/>
    <w:rsid w:val="00FE29BA"/>
    <w:rsid w:val="00FF1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3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2217"/>
    <w:pPr>
      <w:ind w:left="720"/>
      <w:contextualSpacing/>
    </w:pPr>
  </w:style>
  <w:style w:type="paragraph" w:styleId="Textodenotaderodap">
    <w:name w:val="footnote text"/>
    <w:basedOn w:val="Normal"/>
    <w:link w:val="TextodenotaderodapChar"/>
    <w:uiPriority w:val="99"/>
    <w:unhideWhenUsed/>
    <w:rsid w:val="00AA67F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A67FC"/>
    <w:rPr>
      <w:sz w:val="20"/>
      <w:szCs w:val="20"/>
    </w:rPr>
  </w:style>
  <w:style w:type="character" w:styleId="Refdenotaderodap">
    <w:name w:val="footnote reference"/>
    <w:basedOn w:val="Fontepargpadro"/>
    <w:uiPriority w:val="99"/>
    <w:semiHidden/>
    <w:unhideWhenUsed/>
    <w:rsid w:val="00AA67FC"/>
    <w:rPr>
      <w:vertAlign w:val="superscript"/>
    </w:rPr>
  </w:style>
  <w:style w:type="paragraph" w:styleId="NormalWeb">
    <w:name w:val="Normal (Web)"/>
    <w:basedOn w:val="Normal"/>
    <w:uiPriority w:val="99"/>
    <w:unhideWhenUsed/>
    <w:rsid w:val="003313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1329"/>
    <w:rPr>
      <w:b/>
      <w:bCs/>
    </w:rPr>
  </w:style>
  <w:style w:type="character" w:styleId="Hyperlink">
    <w:name w:val="Hyperlink"/>
    <w:basedOn w:val="Fontepargpadro"/>
    <w:uiPriority w:val="99"/>
    <w:unhideWhenUsed/>
    <w:rsid w:val="00331329"/>
    <w:rPr>
      <w:color w:val="0563C1" w:themeColor="hyperlink"/>
      <w:u w:val="single"/>
    </w:rPr>
  </w:style>
  <w:style w:type="paragraph" w:styleId="Cabealho">
    <w:name w:val="header"/>
    <w:basedOn w:val="Normal"/>
    <w:link w:val="CabealhoChar"/>
    <w:uiPriority w:val="99"/>
    <w:semiHidden/>
    <w:unhideWhenUsed/>
    <w:rsid w:val="00B76A2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76A26"/>
  </w:style>
  <w:style w:type="paragraph" w:styleId="Rodap">
    <w:name w:val="footer"/>
    <w:basedOn w:val="Normal"/>
    <w:link w:val="RodapChar"/>
    <w:uiPriority w:val="99"/>
    <w:semiHidden/>
    <w:unhideWhenUsed/>
    <w:rsid w:val="00B76A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76A26"/>
  </w:style>
  <w:style w:type="paragraph" w:styleId="Pr-formataoHTML">
    <w:name w:val="HTML Preformatted"/>
    <w:basedOn w:val="Normal"/>
    <w:link w:val="Pr-formataoHTMLChar"/>
    <w:uiPriority w:val="99"/>
    <w:semiHidden/>
    <w:unhideWhenUsed/>
    <w:rsid w:val="00C8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8061A"/>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2217"/>
    <w:pPr>
      <w:ind w:left="720"/>
      <w:contextualSpacing/>
    </w:pPr>
  </w:style>
  <w:style w:type="paragraph" w:styleId="Textodenotaderodap">
    <w:name w:val="footnote text"/>
    <w:basedOn w:val="Normal"/>
    <w:link w:val="TextodenotaderodapChar"/>
    <w:uiPriority w:val="99"/>
    <w:unhideWhenUsed/>
    <w:rsid w:val="00AA67F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A67FC"/>
    <w:rPr>
      <w:sz w:val="20"/>
      <w:szCs w:val="20"/>
    </w:rPr>
  </w:style>
  <w:style w:type="character" w:styleId="Refdenotaderodap">
    <w:name w:val="footnote reference"/>
    <w:basedOn w:val="Fontepargpadro"/>
    <w:uiPriority w:val="99"/>
    <w:semiHidden/>
    <w:unhideWhenUsed/>
    <w:rsid w:val="00AA67FC"/>
    <w:rPr>
      <w:vertAlign w:val="superscript"/>
    </w:rPr>
  </w:style>
  <w:style w:type="paragraph" w:styleId="NormalWeb">
    <w:name w:val="Normal (Web)"/>
    <w:basedOn w:val="Normal"/>
    <w:uiPriority w:val="99"/>
    <w:unhideWhenUsed/>
    <w:rsid w:val="003313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1329"/>
    <w:rPr>
      <w:b/>
      <w:bCs/>
    </w:rPr>
  </w:style>
  <w:style w:type="character" w:styleId="Hyperlink">
    <w:name w:val="Hyperlink"/>
    <w:basedOn w:val="Fontepargpadro"/>
    <w:uiPriority w:val="99"/>
    <w:unhideWhenUsed/>
    <w:rsid w:val="0033132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6066977">
      <w:bodyDiv w:val="1"/>
      <w:marLeft w:val="0"/>
      <w:marRight w:val="0"/>
      <w:marTop w:val="0"/>
      <w:marBottom w:val="0"/>
      <w:divBdr>
        <w:top w:val="none" w:sz="0" w:space="0" w:color="auto"/>
        <w:left w:val="none" w:sz="0" w:space="0" w:color="auto"/>
        <w:bottom w:val="none" w:sz="0" w:space="0" w:color="auto"/>
        <w:right w:val="none" w:sz="0" w:space="0" w:color="auto"/>
      </w:divBdr>
      <w:divsChild>
        <w:div w:id="1896235523">
          <w:marLeft w:val="-45"/>
          <w:marRight w:val="0"/>
          <w:marTop w:val="0"/>
          <w:marBottom w:val="0"/>
          <w:divBdr>
            <w:top w:val="single" w:sz="6" w:space="0" w:color="FFFFFF"/>
            <w:left w:val="single" w:sz="6" w:space="0" w:color="FFFFFF"/>
            <w:bottom w:val="single" w:sz="6" w:space="0" w:color="FFFFFF"/>
            <w:right w:val="single" w:sz="6" w:space="0" w:color="FFFFFF"/>
          </w:divBdr>
        </w:div>
        <w:div w:id="113258656">
          <w:marLeft w:val="0"/>
          <w:marRight w:val="0"/>
          <w:marTop w:val="0"/>
          <w:marBottom w:val="0"/>
          <w:divBdr>
            <w:top w:val="none" w:sz="0" w:space="0" w:color="auto"/>
            <w:left w:val="none" w:sz="0" w:space="0" w:color="auto"/>
            <w:bottom w:val="none" w:sz="0" w:space="0" w:color="auto"/>
            <w:right w:val="none" w:sz="0" w:space="0" w:color="auto"/>
          </w:divBdr>
        </w:div>
      </w:divsChild>
    </w:div>
    <w:div w:id="481698314">
      <w:bodyDiv w:val="1"/>
      <w:marLeft w:val="0"/>
      <w:marRight w:val="0"/>
      <w:marTop w:val="0"/>
      <w:marBottom w:val="0"/>
      <w:divBdr>
        <w:top w:val="none" w:sz="0" w:space="0" w:color="auto"/>
        <w:left w:val="none" w:sz="0" w:space="0" w:color="auto"/>
        <w:bottom w:val="none" w:sz="0" w:space="0" w:color="auto"/>
        <w:right w:val="none" w:sz="0" w:space="0" w:color="auto"/>
      </w:divBdr>
      <w:divsChild>
        <w:div w:id="151530365">
          <w:marLeft w:val="0"/>
          <w:marRight w:val="0"/>
          <w:marTop w:val="0"/>
          <w:marBottom w:val="0"/>
          <w:divBdr>
            <w:top w:val="none" w:sz="0" w:space="0" w:color="auto"/>
            <w:left w:val="none" w:sz="0" w:space="0" w:color="auto"/>
            <w:bottom w:val="none" w:sz="0" w:space="0" w:color="auto"/>
            <w:right w:val="none" w:sz="0" w:space="0" w:color="auto"/>
          </w:divBdr>
        </w:div>
        <w:div w:id="1817720788">
          <w:marLeft w:val="0"/>
          <w:marRight w:val="0"/>
          <w:marTop w:val="0"/>
          <w:marBottom w:val="0"/>
          <w:divBdr>
            <w:top w:val="none" w:sz="0" w:space="0" w:color="auto"/>
            <w:left w:val="none" w:sz="0" w:space="0" w:color="auto"/>
            <w:bottom w:val="none" w:sz="0" w:space="0" w:color="auto"/>
            <w:right w:val="none" w:sz="0" w:space="0" w:color="auto"/>
          </w:divBdr>
        </w:div>
        <w:div w:id="1537429965">
          <w:marLeft w:val="0"/>
          <w:marRight w:val="0"/>
          <w:marTop w:val="0"/>
          <w:marBottom w:val="0"/>
          <w:divBdr>
            <w:top w:val="none" w:sz="0" w:space="0" w:color="auto"/>
            <w:left w:val="none" w:sz="0" w:space="0" w:color="auto"/>
            <w:bottom w:val="none" w:sz="0" w:space="0" w:color="auto"/>
            <w:right w:val="none" w:sz="0" w:space="0" w:color="auto"/>
          </w:divBdr>
        </w:div>
        <w:div w:id="911282805">
          <w:marLeft w:val="0"/>
          <w:marRight w:val="0"/>
          <w:marTop w:val="0"/>
          <w:marBottom w:val="0"/>
          <w:divBdr>
            <w:top w:val="none" w:sz="0" w:space="0" w:color="auto"/>
            <w:left w:val="none" w:sz="0" w:space="0" w:color="auto"/>
            <w:bottom w:val="none" w:sz="0" w:space="0" w:color="auto"/>
            <w:right w:val="none" w:sz="0" w:space="0" w:color="auto"/>
          </w:divBdr>
        </w:div>
        <w:div w:id="577637431">
          <w:marLeft w:val="0"/>
          <w:marRight w:val="0"/>
          <w:marTop w:val="0"/>
          <w:marBottom w:val="0"/>
          <w:divBdr>
            <w:top w:val="none" w:sz="0" w:space="0" w:color="auto"/>
            <w:left w:val="none" w:sz="0" w:space="0" w:color="auto"/>
            <w:bottom w:val="none" w:sz="0" w:space="0" w:color="auto"/>
            <w:right w:val="none" w:sz="0" w:space="0" w:color="auto"/>
          </w:divBdr>
        </w:div>
        <w:div w:id="422266005">
          <w:marLeft w:val="0"/>
          <w:marRight w:val="0"/>
          <w:marTop w:val="0"/>
          <w:marBottom w:val="0"/>
          <w:divBdr>
            <w:top w:val="none" w:sz="0" w:space="0" w:color="auto"/>
            <w:left w:val="none" w:sz="0" w:space="0" w:color="auto"/>
            <w:bottom w:val="none" w:sz="0" w:space="0" w:color="auto"/>
            <w:right w:val="none" w:sz="0" w:space="0" w:color="auto"/>
          </w:divBdr>
        </w:div>
        <w:div w:id="311449272">
          <w:marLeft w:val="0"/>
          <w:marRight w:val="0"/>
          <w:marTop w:val="0"/>
          <w:marBottom w:val="0"/>
          <w:divBdr>
            <w:top w:val="none" w:sz="0" w:space="0" w:color="auto"/>
            <w:left w:val="none" w:sz="0" w:space="0" w:color="auto"/>
            <w:bottom w:val="none" w:sz="0" w:space="0" w:color="auto"/>
            <w:right w:val="none" w:sz="0" w:space="0" w:color="auto"/>
          </w:divBdr>
        </w:div>
        <w:div w:id="2084372692">
          <w:marLeft w:val="0"/>
          <w:marRight w:val="0"/>
          <w:marTop w:val="0"/>
          <w:marBottom w:val="0"/>
          <w:divBdr>
            <w:top w:val="none" w:sz="0" w:space="0" w:color="auto"/>
            <w:left w:val="none" w:sz="0" w:space="0" w:color="auto"/>
            <w:bottom w:val="none" w:sz="0" w:space="0" w:color="auto"/>
            <w:right w:val="none" w:sz="0" w:space="0" w:color="auto"/>
          </w:divBdr>
        </w:div>
        <w:div w:id="1055816247">
          <w:marLeft w:val="0"/>
          <w:marRight w:val="0"/>
          <w:marTop w:val="0"/>
          <w:marBottom w:val="0"/>
          <w:divBdr>
            <w:top w:val="none" w:sz="0" w:space="0" w:color="auto"/>
            <w:left w:val="none" w:sz="0" w:space="0" w:color="auto"/>
            <w:bottom w:val="none" w:sz="0" w:space="0" w:color="auto"/>
            <w:right w:val="none" w:sz="0" w:space="0" w:color="auto"/>
          </w:divBdr>
        </w:div>
        <w:div w:id="805512895">
          <w:marLeft w:val="0"/>
          <w:marRight w:val="0"/>
          <w:marTop w:val="0"/>
          <w:marBottom w:val="0"/>
          <w:divBdr>
            <w:top w:val="none" w:sz="0" w:space="0" w:color="auto"/>
            <w:left w:val="none" w:sz="0" w:space="0" w:color="auto"/>
            <w:bottom w:val="none" w:sz="0" w:space="0" w:color="auto"/>
            <w:right w:val="none" w:sz="0" w:space="0" w:color="auto"/>
          </w:divBdr>
        </w:div>
        <w:div w:id="2139376327">
          <w:marLeft w:val="0"/>
          <w:marRight w:val="0"/>
          <w:marTop w:val="0"/>
          <w:marBottom w:val="0"/>
          <w:divBdr>
            <w:top w:val="none" w:sz="0" w:space="0" w:color="auto"/>
            <w:left w:val="none" w:sz="0" w:space="0" w:color="auto"/>
            <w:bottom w:val="none" w:sz="0" w:space="0" w:color="auto"/>
            <w:right w:val="none" w:sz="0" w:space="0" w:color="auto"/>
          </w:divBdr>
        </w:div>
        <w:div w:id="1213349611">
          <w:marLeft w:val="0"/>
          <w:marRight w:val="0"/>
          <w:marTop w:val="0"/>
          <w:marBottom w:val="0"/>
          <w:divBdr>
            <w:top w:val="none" w:sz="0" w:space="0" w:color="auto"/>
            <w:left w:val="none" w:sz="0" w:space="0" w:color="auto"/>
            <w:bottom w:val="none" w:sz="0" w:space="0" w:color="auto"/>
            <w:right w:val="none" w:sz="0" w:space="0" w:color="auto"/>
          </w:divBdr>
        </w:div>
        <w:div w:id="1772622239">
          <w:marLeft w:val="0"/>
          <w:marRight w:val="0"/>
          <w:marTop w:val="0"/>
          <w:marBottom w:val="0"/>
          <w:divBdr>
            <w:top w:val="none" w:sz="0" w:space="0" w:color="auto"/>
            <w:left w:val="none" w:sz="0" w:space="0" w:color="auto"/>
            <w:bottom w:val="none" w:sz="0" w:space="0" w:color="auto"/>
            <w:right w:val="none" w:sz="0" w:space="0" w:color="auto"/>
          </w:divBdr>
        </w:div>
        <w:div w:id="66079210">
          <w:marLeft w:val="0"/>
          <w:marRight w:val="0"/>
          <w:marTop w:val="0"/>
          <w:marBottom w:val="0"/>
          <w:divBdr>
            <w:top w:val="none" w:sz="0" w:space="0" w:color="auto"/>
            <w:left w:val="none" w:sz="0" w:space="0" w:color="auto"/>
            <w:bottom w:val="none" w:sz="0" w:space="0" w:color="auto"/>
            <w:right w:val="none" w:sz="0" w:space="0" w:color="auto"/>
          </w:divBdr>
        </w:div>
        <w:div w:id="614604786">
          <w:marLeft w:val="0"/>
          <w:marRight w:val="0"/>
          <w:marTop w:val="0"/>
          <w:marBottom w:val="0"/>
          <w:divBdr>
            <w:top w:val="none" w:sz="0" w:space="0" w:color="auto"/>
            <w:left w:val="none" w:sz="0" w:space="0" w:color="auto"/>
            <w:bottom w:val="none" w:sz="0" w:space="0" w:color="auto"/>
            <w:right w:val="none" w:sz="0" w:space="0" w:color="auto"/>
          </w:divBdr>
        </w:div>
        <w:div w:id="642126551">
          <w:marLeft w:val="0"/>
          <w:marRight w:val="0"/>
          <w:marTop w:val="0"/>
          <w:marBottom w:val="0"/>
          <w:divBdr>
            <w:top w:val="none" w:sz="0" w:space="0" w:color="auto"/>
            <w:left w:val="none" w:sz="0" w:space="0" w:color="auto"/>
            <w:bottom w:val="none" w:sz="0" w:space="0" w:color="auto"/>
            <w:right w:val="none" w:sz="0" w:space="0" w:color="auto"/>
          </w:divBdr>
        </w:div>
        <w:div w:id="1301767734">
          <w:marLeft w:val="0"/>
          <w:marRight w:val="0"/>
          <w:marTop w:val="0"/>
          <w:marBottom w:val="0"/>
          <w:divBdr>
            <w:top w:val="none" w:sz="0" w:space="0" w:color="auto"/>
            <w:left w:val="none" w:sz="0" w:space="0" w:color="auto"/>
            <w:bottom w:val="none" w:sz="0" w:space="0" w:color="auto"/>
            <w:right w:val="none" w:sz="0" w:space="0" w:color="auto"/>
          </w:divBdr>
        </w:div>
        <w:div w:id="1075861145">
          <w:marLeft w:val="0"/>
          <w:marRight w:val="0"/>
          <w:marTop w:val="0"/>
          <w:marBottom w:val="0"/>
          <w:divBdr>
            <w:top w:val="none" w:sz="0" w:space="0" w:color="auto"/>
            <w:left w:val="none" w:sz="0" w:space="0" w:color="auto"/>
            <w:bottom w:val="none" w:sz="0" w:space="0" w:color="auto"/>
            <w:right w:val="none" w:sz="0" w:space="0" w:color="auto"/>
          </w:divBdr>
        </w:div>
        <w:div w:id="1584098488">
          <w:marLeft w:val="0"/>
          <w:marRight w:val="0"/>
          <w:marTop w:val="0"/>
          <w:marBottom w:val="0"/>
          <w:divBdr>
            <w:top w:val="none" w:sz="0" w:space="0" w:color="auto"/>
            <w:left w:val="none" w:sz="0" w:space="0" w:color="auto"/>
            <w:bottom w:val="none" w:sz="0" w:space="0" w:color="auto"/>
            <w:right w:val="none" w:sz="0" w:space="0" w:color="auto"/>
          </w:divBdr>
        </w:div>
        <w:div w:id="2073769282">
          <w:marLeft w:val="0"/>
          <w:marRight w:val="0"/>
          <w:marTop w:val="0"/>
          <w:marBottom w:val="0"/>
          <w:divBdr>
            <w:top w:val="none" w:sz="0" w:space="0" w:color="auto"/>
            <w:left w:val="none" w:sz="0" w:space="0" w:color="auto"/>
            <w:bottom w:val="none" w:sz="0" w:space="0" w:color="auto"/>
            <w:right w:val="none" w:sz="0" w:space="0" w:color="auto"/>
          </w:divBdr>
        </w:div>
        <w:div w:id="752701645">
          <w:marLeft w:val="0"/>
          <w:marRight w:val="0"/>
          <w:marTop w:val="0"/>
          <w:marBottom w:val="0"/>
          <w:divBdr>
            <w:top w:val="none" w:sz="0" w:space="0" w:color="auto"/>
            <w:left w:val="none" w:sz="0" w:space="0" w:color="auto"/>
            <w:bottom w:val="none" w:sz="0" w:space="0" w:color="auto"/>
            <w:right w:val="none" w:sz="0" w:space="0" w:color="auto"/>
          </w:divBdr>
        </w:div>
        <w:div w:id="577448383">
          <w:marLeft w:val="0"/>
          <w:marRight w:val="0"/>
          <w:marTop w:val="0"/>
          <w:marBottom w:val="0"/>
          <w:divBdr>
            <w:top w:val="none" w:sz="0" w:space="0" w:color="auto"/>
            <w:left w:val="none" w:sz="0" w:space="0" w:color="auto"/>
            <w:bottom w:val="none" w:sz="0" w:space="0" w:color="auto"/>
            <w:right w:val="none" w:sz="0" w:space="0" w:color="auto"/>
          </w:divBdr>
          <w:divsChild>
            <w:div w:id="1579746035">
              <w:marLeft w:val="0"/>
              <w:marRight w:val="0"/>
              <w:marTop w:val="0"/>
              <w:marBottom w:val="0"/>
              <w:divBdr>
                <w:top w:val="none" w:sz="0" w:space="0" w:color="auto"/>
                <w:left w:val="none" w:sz="0" w:space="0" w:color="auto"/>
                <w:bottom w:val="none" w:sz="0" w:space="0" w:color="auto"/>
                <w:right w:val="none" w:sz="0" w:space="0" w:color="auto"/>
              </w:divBdr>
            </w:div>
            <w:div w:id="8047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a.gov.br/responsabilidade-socioambiental/producao-e-consumo-sustentavel/plano-nacional/item/7665" TargetMode="External"/><Relationship Id="rId13" Type="http://schemas.openxmlformats.org/officeDocument/2006/relationships/hyperlink" Target="https://www.goethe.de/ins/br/pt/kul/mag/20786930.html" TargetMode="External"/><Relationship Id="rId18" Type="http://schemas.openxmlformats.org/officeDocument/2006/relationships/hyperlink" Target="https://nacoesunidas.org/pos2015/ods12" TargetMode="External"/><Relationship Id="rId3" Type="http://schemas.openxmlformats.org/officeDocument/2006/relationships/styles" Target="styles.xml"/><Relationship Id="rId21" Type="http://schemas.openxmlformats.org/officeDocument/2006/relationships/hyperlink" Target="http://www.indexlaw.org/index.php/revistards/article/view/789/784" TargetMode="External"/><Relationship Id="rId7" Type="http://schemas.openxmlformats.org/officeDocument/2006/relationships/endnotes" Target="endnotes.xml"/><Relationship Id="rId12" Type="http://schemas.openxmlformats.org/officeDocument/2006/relationships/hyperlink" Target="http://www.mma.gov.br/responsabilidade-socioambiental/producao-e-consumo-sustentavel/plano-nacional/item/7669" TargetMode="External"/><Relationship Id="rId17" Type="http://schemas.openxmlformats.org/officeDocument/2006/relationships/hyperlink" Target="http://www.mma.gov.br/responsabilidade-socioambiental/agenda-21/agenda-21-global/item/681" TargetMode="External"/><Relationship Id="rId2" Type="http://schemas.openxmlformats.org/officeDocument/2006/relationships/numbering" Target="numbering.xml"/><Relationship Id="rId16" Type="http://schemas.openxmlformats.org/officeDocument/2006/relationships/hyperlink" Target="http://www.mma.gov.br/responsabilidade-socioambiental/producao-e-consumo-sustentavel/plano-nacional" TargetMode="External"/><Relationship Id="rId20" Type="http://schemas.openxmlformats.org/officeDocument/2006/relationships/hyperlink" Target="https://nacoesunidas.org/lixo-eletronico-representa-crescente-risco-ao-meio-ambiente-e-a-saude-humana-diz-relatorio-da-on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a.gov.br/responsabilidade-socioambiental/producao-e-consumo-sustentavel/plano-nacional/item/7668"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youtube.com/watch?v=H7EUyuNNaCU" TargetMode="External"/><Relationship Id="rId23" Type="http://schemas.openxmlformats.org/officeDocument/2006/relationships/theme" Target="theme/theme1.xml"/><Relationship Id="rId10" Type="http://schemas.openxmlformats.org/officeDocument/2006/relationships/hyperlink" Target="http://www.mma.gov.br/responsabilidade-socioambiental/producao-e-consumo-sustentavel/plano-nacional/item/7667" TargetMode="External"/><Relationship Id="rId19" Type="http://schemas.openxmlformats.org/officeDocument/2006/relationships/hyperlink" Target="http://www.fao.org/state-of-food-security-nutrition/es" TargetMode="External"/><Relationship Id="rId4" Type="http://schemas.openxmlformats.org/officeDocument/2006/relationships/settings" Target="settings.xml"/><Relationship Id="rId9" Type="http://schemas.openxmlformats.org/officeDocument/2006/relationships/hyperlink" Target="http://www.mma.gov.br/responsabilidade-socioambiental/producao-e-consumo-sustentavel/plano-nacional/item/7666" TargetMode="External"/><Relationship Id="rId14" Type="http://schemas.openxmlformats.org/officeDocument/2006/relationships/hyperlink" Target="http://ec.europa.eu/environment/resource_efficiency/documents/factsheet_pt.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dic.gov.br/arquivos/dwnl_1196686225.doc" TargetMode="External"/><Relationship Id="rId1" Type="http://schemas.openxmlformats.org/officeDocument/2006/relationships/hyperlink" Target="https://nacoesunidas.org/lixo-eletronico-representa-crescente-risco-ao-meio-ambiente-e-a-saude-humana-diz-relatorio-da-onu"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619CE-1676-42A3-97F7-DA77DB26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8243</Words>
  <Characters>44515</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 Sabo</dc:creator>
  <cp:lastModifiedBy>danielbarile</cp:lastModifiedBy>
  <cp:revision>4</cp:revision>
  <dcterms:created xsi:type="dcterms:W3CDTF">2018-12-05T15:46:00Z</dcterms:created>
  <dcterms:modified xsi:type="dcterms:W3CDTF">2018-12-05T15:59:00Z</dcterms:modified>
</cp:coreProperties>
</file>